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908" w:rsidRDefault="00294908" w:rsidP="00294908">
      <w:r w:rsidRPr="00294908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843915</wp:posOffset>
            </wp:positionH>
            <wp:positionV relativeFrom="paragraph">
              <wp:posOffset>0</wp:posOffset>
            </wp:positionV>
            <wp:extent cx="319087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536" y="21394"/>
                <wp:lineTo x="21536" y="0"/>
                <wp:lineTo x="0" y="0"/>
              </wp:wrapPolygon>
            </wp:wrapTight>
            <wp:docPr id="1" name="Рисунок 1" descr="C:\Users\Altynai\Documents\Документы ИМП\лого ИМ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tynai\Documents\Документы ИМП\лого ИМП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908" w:rsidRDefault="00294908" w:rsidP="00294908"/>
    <w:p w:rsidR="00294908" w:rsidRDefault="00294908" w:rsidP="00294908"/>
    <w:p w:rsidR="00294908" w:rsidRDefault="00294908" w:rsidP="00294908"/>
    <w:p w:rsidR="00294908" w:rsidRDefault="00294908" w:rsidP="00294908"/>
    <w:p w:rsidR="00294908" w:rsidRDefault="00294908" w:rsidP="00294908"/>
    <w:p w:rsidR="00294908" w:rsidRPr="00294908" w:rsidRDefault="00294908" w:rsidP="00294908">
      <w:bookmarkStart w:id="0" w:name="_GoBack"/>
      <w:bookmarkEnd w:id="0"/>
      <w:r w:rsidRPr="00294908">
        <w:t>Общественный фонд «Институт Медиа Полиси» приветствует решение Конституционной палаты Верховного суда КР от 14 января, которое ставит точку в спорах вокруг двоякого понимания статьи 329 УК КР, касающейся «Заведомо ложного сообщения о совершении преступления».</w:t>
      </w:r>
    </w:p>
    <w:p w:rsidR="00294908" w:rsidRPr="00294908" w:rsidRDefault="00294908" w:rsidP="00294908">
      <w:r w:rsidRPr="00294908">
        <w:t>Согласно решению Конституционной палаты, для применения данной статьи обязательно заявление в правоохранительные органы о якобы совершенном преступлении. Поскольку именно в таком случае заявитель письменно подтверждает о том, что предупрежден об ответственности за заведомо ложное сообщение.</w:t>
      </w:r>
    </w:p>
    <w:p w:rsidR="00294908" w:rsidRPr="00294908" w:rsidRDefault="00294908" w:rsidP="00294908">
      <w:r w:rsidRPr="00294908">
        <w:t>Допуская, что сообщения в СМИ о совершении преступления могут стать поводом к возбуждению уголовного дела, Конституционная палата постановляет, что недействительность такого сообщения не может расцениваться как заведомо ложное и не образует состава преступления, предусмотренного статьей 329 УК КР.</w:t>
      </w:r>
    </w:p>
    <w:p w:rsidR="00294908" w:rsidRPr="00294908" w:rsidRDefault="00294908" w:rsidP="00294908">
      <w:r w:rsidRPr="00294908">
        <w:t>Разъяснение КП оказалось своевременным, поскольку в ближайшее время в одном из райсудов Бишкека ожидается рассмотрение уголовного дела по статье 329 УК КР против журналиста, руководителя интернет-портала «</w:t>
      </w:r>
      <w:proofErr w:type="spellStart"/>
      <w:r w:rsidRPr="00294908">
        <w:t>Маалымат</w:t>
      </w:r>
      <w:proofErr w:type="spellEnd"/>
      <w:r w:rsidRPr="00294908">
        <w:t xml:space="preserve">» </w:t>
      </w:r>
      <w:proofErr w:type="spellStart"/>
      <w:r w:rsidRPr="00294908">
        <w:t>Дайырбека</w:t>
      </w:r>
      <w:proofErr w:type="spellEnd"/>
      <w:r w:rsidRPr="00294908">
        <w:t xml:space="preserve"> </w:t>
      </w:r>
      <w:proofErr w:type="spellStart"/>
      <w:r w:rsidRPr="00294908">
        <w:t>Орунбекова</w:t>
      </w:r>
      <w:proofErr w:type="spellEnd"/>
      <w:r w:rsidRPr="00294908">
        <w:t>.</w:t>
      </w:r>
    </w:p>
    <w:p w:rsidR="00294908" w:rsidRPr="00294908" w:rsidRDefault="00294908" w:rsidP="00294908">
      <w:r w:rsidRPr="00294908">
        <w:t>В этой ситуации суд должен учитывать это решение, поскольку согласно Конституции КР и законодательству КР все претензии к журналистам, распространившим недостоверные сведения, должны рассматриваться в гражданском порядке по статье 18 ГК КР «Защита чести, достоинства и деловой репутации.</w:t>
      </w:r>
    </w:p>
    <w:p w:rsidR="00294908" w:rsidRPr="00294908" w:rsidRDefault="00294908" w:rsidP="00294908">
      <w:r w:rsidRPr="00294908">
        <w:t>Напомним, Конституционная палата сегодня разъяснила применение закона о заведомо ложном сообщении, который она признала соответствующим Конституции. Признавая принятие закона конституционным, КП оговаривает: чтобы действия человека считать заведомо ложным сообщением, он должен осознавать заведомую ложность его сведений, предвидеть возможность наступления общественно опасных последствий и желать их наступления. Если же лицо «добросовестно заблуждалось, сообщая о преступлении, то действия такого лица нельзя рассматривать как заведомо ложное сообщение».</w:t>
      </w:r>
    </w:p>
    <w:p w:rsidR="00294908" w:rsidRPr="00294908" w:rsidRDefault="00294908" w:rsidP="00294908">
      <w:r w:rsidRPr="00294908">
        <w:t>Кроме того, согласно пояснению КП, нет состава ложного сообщения в действиях лица, которое сообщает об имеющихся у него подозрениях по поводу совершенного преступления, чтобы правоохранительные органы проверили поступившую от него информацию. Чтобы быть обвиненным по этой статье, «доносчик» должен не подозревать, а быть уверенным, что сообщаемые им сведения ложны.</w:t>
      </w:r>
    </w:p>
    <w:p w:rsidR="00294908" w:rsidRPr="00294908" w:rsidRDefault="00294908" w:rsidP="00294908">
      <w:r w:rsidRPr="00294908">
        <w:t>Таким образом, чтобы привлечь к ответственности публично распространившего информацию человека, нужно найти доказательства, что он предоставил заведомо ложные сведения. Только в этом случае решение суда не противоречит Конституции.</w:t>
      </w:r>
    </w:p>
    <w:p w:rsidR="00245FCE" w:rsidRDefault="00245FCE"/>
    <w:sectPr w:rsidR="0024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08"/>
    <w:rsid w:val="00070549"/>
    <w:rsid w:val="00245FCE"/>
    <w:rsid w:val="0029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8F4B"/>
  <w15:chartTrackingRefBased/>
  <w15:docId w15:val="{DC491267-A1EF-4206-B588-E680A30F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</dc:creator>
  <cp:keywords/>
  <dc:description/>
  <cp:lastModifiedBy>Altynai</cp:lastModifiedBy>
  <cp:revision>1</cp:revision>
  <dcterms:created xsi:type="dcterms:W3CDTF">2018-08-02T05:34:00Z</dcterms:created>
  <dcterms:modified xsi:type="dcterms:W3CDTF">2018-08-02T05:38:00Z</dcterms:modified>
</cp:coreProperties>
</file>