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C69C8" w:rsidRDefault="00FC69C8">
      <w:pPr>
        <w:spacing w:after="200"/>
        <w:rPr>
          <w:rFonts w:ascii="Times New Roman" w:eastAsia="Times New Roman" w:hAnsi="Times New Roman" w:cs="Times New Roman"/>
        </w:rPr>
      </w:pPr>
    </w:p>
    <w:p w14:paraId="00000002" w14:textId="77777777" w:rsidR="00FC69C8" w:rsidRPr="00E31269" w:rsidRDefault="00622892">
      <w:pPr>
        <w:spacing w:after="200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__ июня 2020 года </w:t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ab/>
        <w:t xml:space="preserve">            Президенту </w:t>
      </w:r>
    </w:p>
    <w:p w14:paraId="00000003" w14:textId="77777777" w:rsidR="00FC69C8" w:rsidRPr="00E31269" w:rsidRDefault="00622892">
      <w:pPr>
        <w:spacing w:after="200"/>
        <w:jc w:val="right"/>
        <w:rPr>
          <w:rFonts w:ascii="Times New Roman" w:eastAsia="Times New Roman" w:hAnsi="Times New Roman" w:cs="Times New Roman"/>
          <w:lang w:val="ru-RU"/>
        </w:rPr>
      </w:pP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</w:t>
      </w:r>
    </w:p>
    <w:p w14:paraId="00000004" w14:textId="77777777" w:rsidR="00FC69C8" w:rsidRPr="00E31269" w:rsidRDefault="00622892">
      <w:pPr>
        <w:spacing w:after="200"/>
        <w:jc w:val="right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С.Ш.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Жээнбекову</w:t>
      </w:r>
      <w:proofErr w:type="spellEnd"/>
    </w:p>
    <w:p w14:paraId="00000005" w14:textId="77777777" w:rsidR="00FC69C8" w:rsidRPr="00E31269" w:rsidRDefault="00FC69C8">
      <w:pPr>
        <w:spacing w:after="200"/>
        <w:jc w:val="right"/>
        <w:rPr>
          <w:rFonts w:ascii="Times New Roman" w:eastAsia="Times New Roman" w:hAnsi="Times New Roman" w:cs="Times New Roman"/>
          <w:lang w:val="ru-RU"/>
        </w:rPr>
      </w:pPr>
    </w:p>
    <w:p w14:paraId="00000006" w14:textId="77777777" w:rsidR="00FC69C8" w:rsidRPr="00E31269" w:rsidRDefault="00622892">
      <w:pPr>
        <w:spacing w:after="200"/>
        <w:jc w:val="center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b/>
          <w:lang w:val="ru-RU"/>
        </w:rPr>
        <w:t xml:space="preserve">Уважаемый </w:t>
      </w:r>
      <w:proofErr w:type="spellStart"/>
      <w:r w:rsidRPr="00E31269">
        <w:rPr>
          <w:rFonts w:ascii="Times New Roman" w:eastAsia="Times New Roman" w:hAnsi="Times New Roman" w:cs="Times New Roman"/>
          <w:b/>
          <w:lang w:val="ru-RU"/>
        </w:rPr>
        <w:t>Сооронбай</w:t>
      </w:r>
      <w:proofErr w:type="spellEnd"/>
      <w:r w:rsidRPr="00E31269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b/>
          <w:lang w:val="ru-RU"/>
        </w:rPr>
        <w:t>Шарипович</w:t>
      </w:r>
      <w:proofErr w:type="spellEnd"/>
      <w:r w:rsidRPr="00E31269">
        <w:rPr>
          <w:rFonts w:ascii="Times New Roman" w:eastAsia="Times New Roman" w:hAnsi="Times New Roman" w:cs="Times New Roman"/>
          <w:b/>
          <w:lang w:val="ru-RU"/>
        </w:rPr>
        <w:t>!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0000007" w14:textId="77777777" w:rsidR="00FC69C8" w:rsidRPr="00E31269" w:rsidRDefault="00FC69C8">
      <w:pPr>
        <w:spacing w:after="200"/>
        <w:jc w:val="center"/>
        <w:rPr>
          <w:rFonts w:ascii="Times New Roman" w:eastAsia="Times New Roman" w:hAnsi="Times New Roman" w:cs="Times New Roman"/>
          <w:lang w:val="ru-RU"/>
        </w:rPr>
      </w:pPr>
    </w:p>
    <w:p w14:paraId="00000008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Я, </w:t>
      </w:r>
      <w:r w:rsidRPr="00E31269">
        <w:rPr>
          <w:rFonts w:ascii="Times New Roman" w:eastAsia="Times New Roman" w:hAnsi="Times New Roman" w:cs="Times New Roman"/>
          <w:b/>
          <w:lang w:val="ru-RU"/>
        </w:rPr>
        <w:t xml:space="preserve">гражданин / гражданка </w:t>
      </w:r>
      <w:proofErr w:type="spellStart"/>
      <w:r w:rsidRPr="00E31269">
        <w:rPr>
          <w:rFonts w:ascii="Times New Roman" w:eastAsia="Times New Roman" w:hAnsi="Times New Roman" w:cs="Times New Roman"/>
          <w:b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b/>
          <w:lang w:val="ru-RU"/>
        </w:rPr>
        <w:t xml:space="preserve"> Республики (ФИО)_____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, призываю Вас воспользоваться своим конституционным правом и возвратить с возражениями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закон «О манипулировании информацией», принятый депутатами 25 июня 2020 года с многочисленными грубейшими нарушениями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</w:t>
      </w:r>
      <w:r w:rsidRPr="00E31269">
        <w:rPr>
          <w:rFonts w:ascii="Times New Roman" w:eastAsia="Times New Roman" w:hAnsi="Times New Roman" w:cs="Times New Roman"/>
          <w:lang w:val="ru-RU"/>
        </w:rPr>
        <w:t>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Республики. </w:t>
      </w:r>
    </w:p>
    <w:p w14:paraId="00000009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Кыргызская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Республика – это суверенное, демократическое, правовое, светское, унитарное, социальное государство, в котором не могут действовать отменяющие и умаляющие права и свободы граждан законы, противоречащие основ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ному закону страны - Конституции. Своим решением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проигнорировал свою основную функцию - представлять и защищать интересы своих избирателей, которые публично и громогласно выразили свое абсолютное несогласие с данным зако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нопроектом. В связи с этим я обращаюсь к Вам с просьбой воспользоваться своим конституционным правом и возвратить данный закон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по следующим причинам:</w:t>
      </w:r>
    </w:p>
    <w:p w14:paraId="0000000A" w14:textId="5DD53F94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1.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>Данный закон «О манипулировании информацией» может нанести вред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развитию свободы слова и СМИ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Республике и предотвращению коррупции в нашей стране, так как написан невнятно для его произвольного и выборочного применения против любого критического мнения и слова. Я убежден(а), что этот закон принят с тем, ч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тобы ограничить свободу слова в Кыргызстане, усилить давление на альтернативное мнение и свести на нет деятельность СМИ по борьбе с коррупцией. При этом </w:t>
      </w:r>
      <w:r w:rsidRPr="00E31269">
        <w:rPr>
          <w:rFonts w:ascii="Times New Roman" w:eastAsia="Times New Roman" w:hAnsi="Times New Roman" w:cs="Times New Roman"/>
          <w:lang w:val="ru-RU"/>
        </w:rPr>
        <w:t>затраты времени и ресурсов на создание этого документа бессмысленны, так как по ряду сле</w:t>
      </w:r>
      <w:r w:rsidRPr="00E31269">
        <w:rPr>
          <w:rFonts w:ascii="Times New Roman" w:eastAsia="Times New Roman" w:hAnsi="Times New Roman" w:cs="Times New Roman"/>
          <w:lang w:val="ru-RU"/>
        </w:rPr>
        <w:t>дующих причин закон неисполним.</w:t>
      </w:r>
    </w:p>
    <w:p w14:paraId="0000000B" w14:textId="77777777" w:rsidR="00FC69C8" w:rsidRPr="00E31269" w:rsidRDefault="00622892">
      <w:pPr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2.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 xml:space="preserve">Данный закон «О манипулировании информацией» принят с многочисленными нарушениями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Республики. Так, статья 55 Регламент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гласит, что между чтениями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законопроекта должно пройти не менее 10 рабочих дней. Тем не менее, парламентский комитет по социальной политике спустя всего лишь 4 дня после первого чтения на пленарном заседании по данному законопроекту проводит второе и третье чтения в один и тот же д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ень. Этот же метод «проведение двух чтений в одном» был применен на пленарном заседании. Таким образом, такая организационно-правовая форма рассмотрения законопроекта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Кенешем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 как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 три чтения законопроекта была депутатами проигнорирована при приняти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и данного законопроекта и может рассматриваться как нарушение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Республики. </w:t>
      </w:r>
    </w:p>
    <w:p w14:paraId="0000000C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lastRenderedPageBreak/>
        <w:t>3.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Также  было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 отмечено следующее нарушение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при рассмотрении данного законопроекта. Согласно ч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асти 3 статьи 84 и части 4 статьи 85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Республики, «депутат лично осуществляет свое право на голосование», и запрещается «передавать право голоса другому депутату». На пленарном заседании 25 июня 2020 года количество голо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сов за и против законопроекта противоречило фактическому числу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присутсвующих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депутатов, голосовавших по итогам голосования оказалось больше, чем присутствующих депутатов </w:t>
      </w:r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( Источник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: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Камила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Баймуратова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, </w:t>
      </w:r>
      <w:r w:rsidRPr="00E31269">
        <w:rPr>
          <w:rFonts w:ascii="Times New Roman" w:eastAsia="Times New Roman" w:hAnsi="Times New Roman" w:cs="Times New Roman"/>
          <w:i/>
          <w:lang w:val="ru-RU"/>
        </w:rPr>
        <w:t>Голосовали друг за друга: Как депутаты принимали закон</w:t>
      </w:r>
      <w:r w:rsidRPr="00E31269">
        <w:rPr>
          <w:rFonts w:ascii="Times New Roman" w:eastAsia="Times New Roman" w:hAnsi="Times New Roman" w:cs="Times New Roman"/>
          <w:i/>
          <w:lang w:val="ru-RU"/>
        </w:rPr>
        <w:t>опроект «О манипулировании информацией»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</w:rPr>
        <w:t>KLOOP</w:t>
      </w:r>
      <w:r w:rsidRPr="00E31269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>KG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, 26 июня 2020 года. Статья доступна по ссылке: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https</w:t>
        </w:r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kloop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kg</w:t>
        </w:r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blog</w:t>
        </w:r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/2020/06/26/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golosovali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drug</w:t>
        </w:r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za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druga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kak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deputaty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prinimali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zakonoproekt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o</w:t>
        </w:r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manipulirovanii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-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informatsiej</w:t>
        </w:r>
        <w:proofErr w:type="spellEnd"/>
        <w:r w:rsidRPr="00E31269">
          <w:rPr>
            <w:rFonts w:ascii="Times New Roman" w:eastAsia="Times New Roman" w:hAnsi="Times New Roman" w:cs="Times New Roman"/>
            <w:color w:val="1155CC"/>
            <w:u w:val="single"/>
            <w:lang w:val="ru-RU"/>
          </w:rPr>
          <w:t>/</w:t>
        </w:r>
      </w:hyperlink>
      <w:r w:rsidRPr="00E31269">
        <w:rPr>
          <w:rFonts w:ascii="Times New Roman" w:eastAsia="Times New Roman" w:hAnsi="Times New Roman" w:cs="Times New Roman"/>
          <w:lang w:val="ru-RU"/>
        </w:rPr>
        <w:t xml:space="preserve"> ). Такое отношение самих законодателей к законотворческому процессу крайне отрицательно влияет на восприятие гражданами любых решений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Кенеше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Республики. Игнорирование депутатами правил Регламента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демонстрирует неуважение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законотворцев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к нормативно правовым нормам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Республике, что вследствие приводит к массовому подражанию такого п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оведения представителями власти и гражданами и ставит верховенство права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Республике под угрозу. Принятый в подобном режиме закон не может считаться легитимным.</w:t>
      </w:r>
    </w:p>
    <w:p w14:paraId="0000000D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4.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В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 части 2 статьи 5 законопроекта «О манипулировании информацией»</w:t>
      </w:r>
      <w:r w:rsidRPr="00E31269">
        <w:rPr>
          <w:rFonts w:ascii="Times New Roman" w:eastAsia="Times New Roman" w:hAnsi="Times New Roman" w:cs="Times New Roman"/>
          <w:highlight w:val="yellow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lang w:val="ru-RU"/>
        </w:rPr>
        <w:t>предусматрива</w:t>
      </w:r>
      <w:r w:rsidRPr="00E31269">
        <w:rPr>
          <w:rFonts w:ascii="Times New Roman" w:eastAsia="Times New Roman" w:hAnsi="Times New Roman" w:cs="Times New Roman"/>
          <w:lang w:val="ru-RU"/>
        </w:rPr>
        <w:t>ется обязанность владельцев страницы сайта (в том числе пользователей социальных сетей) публиковать свои персональные данные. Данное обстоятельство является прямым нарушением общепризнанного права на анонимность в сети Интернет, признанного Организацией Об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ъединенных Наций на заседании совета по правам человека в июне 2015 года. Также данная норма является технически невыполнимой.  Интернет является глобальной сетью,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вследствии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чего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обязание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к исполнению данной нормы таких сетей как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Фейсбук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или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Инстаграм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>, не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находящихся на территории Кыргызстана, является невозможным. </w:t>
      </w:r>
    </w:p>
    <w:p w14:paraId="0000000E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5.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 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>Статьей 7 законопроекта «О манипулировании информацией» предусматривается, что лицо, получившее решение уполномоченного органа обязано в течение 24 часов прекратить распространение инф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ормации. При этом данный механизм предусматривает как минимум 4-5 месячный срок на судебные тяжбы по доказыванию, что информация соответствует действительности и решение уполномоченного органа ошибочно. Такой механизм не обеспечивает конституционное право 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каждого гражданина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на свободу слова, а наоборот подавляет данное право.</w:t>
      </w:r>
    </w:p>
    <w:p w14:paraId="0000000F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6.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>В первом абзаце 7 статьи законопроекта «О манипулировании информацией» указывается, что «в случае игнорирования или неисполнения решения о прекращении распро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странения ложной или недостоверной информации уполномоченный государственный орган направляет в адрес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интернет-провайдера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или хостинг- провайдера, или владельца сайта, или владельца страницы сайта в сети Интернет, решение об ограничении ими доступа к указа</w:t>
      </w:r>
      <w:r w:rsidRPr="00E31269">
        <w:rPr>
          <w:rFonts w:ascii="Times New Roman" w:eastAsia="Times New Roman" w:hAnsi="Times New Roman" w:cs="Times New Roman"/>
          <w:lang w:val="ru-RU"/>
        </w:rPr>
        <w:t>нной информации или к сайту, или странице сайта в сети Интернет, на которой размещена данная информация».</w:t>
      </w:r>
    </w:p>
    <w:p w14:paraId="00000010" w14:textId="71DBA4F0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lastRenderedPageBreak/>
        <w:t xml:space="preserve">  Инициатор проекта предлагает подменить судебные органы оговоренным уполномоченным органом, в то время как законодательство предусматривает только су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дебную защиту прав при опубликовании сведений, порочащих честь, достоинство или деловую репутацию. Механизм принудительного исполнения также предусмотрен только для решений судебных органов. Так, статья 18 Гражданского Кодекса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уже пре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дусматривает право гражданина «требовать по суду опровержения сведений, порочащих его честь, достоинство или деловую репутацию, а юридическое лицо - сведений, порочащих его деловую репутацию». Согласно Постановлению Пленума Верховного Суда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</w:t>
      </w:r>
      <w:r w:rsidRPr="00E31269">
        <w:rPr>
          <w:rFonts w:ascii="Times New Roman" w:eastAsia="Times New Roman" w:hAnsi="Times New Roman" w:cs="Times New Roman"/>
          <w:lang w:val="ru-RU"/>
        </w:rPr>
        <w:t>блики от 13 февраля 2015 года №4 «О судебной практике по разрешению споров о защите чести, достоинства и деловой репутации», распространение информации - это опубликование ее в печати, трансляция по радио и телевидению, демонстрация в кино-хроникальных про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граммах и других средствах массовой информации, доведение до всеобщего сведения в сети </w:t>
      </w:r>
      <w:r>
        <w:rPr>
          <w:rFonts w:ascii="Times New Roman" w:eastAsia="Times New Roman" w:hAnsi="Times New Roman" w:cs="Times New Roman"/>
        </w:rPr>
        <w:t>Internet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(Интернет), а также с использованием иных средств телекоммуникационной связи; размещение в общественных местах плакатов, других произведений, распространение ли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стовок, изложение в служебных характеристиках, публичных выступлениях, или сообщение в той или иной, в том числе устной, форме хотя бы одному лицу.  Согласно вышеуказанным нормам, суды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предусматривают ими рассмотрение дел,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касающихся ч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ести и достоинства граждан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</w:t>
      </w:r>
      <w:r w:rsidRPr="00E31269">
        <w:rPr>
          <w:rFonts w:ascii="Times New Roman" w:eastAsia="Times New Roman" w:hAnsi="Times New Roman" w:cs="Times New Roman"/>
          <w:lang w:val="ru-RU"/>
        </w:rPr>
        <w:t>.</w:t>
      </w:r>
      <w:bookmarkStart w:id="0" w:name="_GoBack"/>
      <w:bookmarkEnd w:id="0"/>
    </w:p>
    <w:p w14:paraId="00000011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7.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>Вопрос финансовых затрат на реализацию данного проекта остается открытым, посколь</w:t>
      </w:r>
      <w:r w:rsidRPr="00E31269">
        <w:rPr>
          <w:rFonts w:ascii="Times New Roman" w:eastAsia="Times New Roman" w:hAnsi="Times New Roman" w:cs="Times New Roman"/>
          <w:lang w:val="ru-RU"/>
        </w:rPr>
        <w:t>ку возложение новых обязательств на уполномоченный орган потребует значительные финансовые затраты из государственного бюджета (зарплата работников, здание, оргтехника, программные обеспечения и т.д.). При этом в справке-обосновании инициатор умолчал о как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их-либо затратах, указав, что «принятие данного проекта Закона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негативных социальных, экономических, правовых, правозащитных, гендерных, экологических, коррупционных последствий не повлечет». А это является нарушением Закона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</w:t>
      </w:r>
      <w:r w:rsidRPr="00E31269">
        <w:rPr>
          <w:rFonts w:ascii="Times New Roman" w:eastAsia="Times New Roman" w:hAnsi="Times New Roman" w:cs="Times New Roman"/>
          <w:lang w:val="ru-RU"/>
        </w:rPr>
        <w:t>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«О нормативных правовых актах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Республики», поскольку не определены источники финансирования. Согласно требованиям части 4 статьи 31 Конституционного закона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«О Правительстве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</w:t>
      </w:r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»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 проекты законо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в, предусматривающие увеличение расходов, покрываемых за счет государственного бюджета, могут быть приняты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Кенешем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после определения Правительством источника финансирования.</w:t>
      </w:r>
    </w:p>
    <w:p w14:paraId="00000012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8.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 xml:space="preserve">   </w:t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sz w:val="14"/>
          <w:szCs w:val="14"/>
          <w:lang w:val="ru-RU"/>
        </w:rPr>
        <w:tab/>
      </w:r>
      <w:r w:rsidRPr="00E31269">
        <w:rPr>
          <w:rFonts w:ascii="Times New Roman" w:eastAsia="Times New Roman" w:hAnsi="Times New Roman" w:cs="Times New Roman"/>
          <w:lang w:val="ru-RU"/>
        </w:rPr>
        <w:t xml:space="preserve">Согласно требованиям Закона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лики «О нормативных правовых актах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</w:t>
      </w:r>
      <w:proofErr w:type="gramStart"/>
      <w:r w:rsidRPr="00E31269">
        <w:rPr>
          <w:rFonts w:ascii="Times New Roman" w:eastAsia="Times New Roman" w:hAnsi="Times New Roman" w:cs="Times New Roman"/>
          <w:lang w:val="ru-RU"/>
        </w:rPr>
        <w:t>»</w:t>
      </w:r>
      <w:proofErr w:type="gramEnd"/>
      <w:r w:rsidRPr="00E31269">
        <w:rPr>
          <w:rFonts w:ascii="Times New Roman" w:eastAsia="Times New Roman" w:hAnsi="Times New Roman" w:cs="Times New Roman"/>
          <w:lang w:val="ru-RU"/>
        </w:rPr>
        <w:t xml:space="preserve"> проекты нормативных правовых актов, направленные на регулирование предпринимательской деятельности подлежат обязательному анализу регулятивного воздействия (далее - АРВ). </w:t>
      </w:r>
    </w:p>
    <w:p w14:paraId="00000013" w14:textId="77777777" w:rsidR="00FC69C8" w:rsidRPr="00E31269" w:rsidRDefault="00622892">
      <w:pPr>
        <w:shd w:val="clear" w:color="auto" w:fill="FFFFFF"/>
        <w:spacing w:before="120" w:after="120"/>
        <w:ind w:left="108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    АРВ предполагает сбор </w:t>
      </w:r>
      <w:r w:rsidRPr="00E31269">
        <w:rPr>
          <w:rFonts w:ascii="Times New Roman" w:eastAsia="Times New Roman" w:hAnsi="Times New Roman" w:cs="Times New Roman"/>
          <w:lang w:val="ru-RU"/>
        </w:rPr>
        <w:t>статистической и аналитической информации о проблеме, точное описание масштабов, причин проблем и их актуальность, определение экономических и правовых оснований для государственного вмешательства и разработка путей разрешения проблем.  Проект нормативного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 правового акта подлежит отклонению в случае непредставления разработчиком обоснования, подготовленного на основе анализа регулятивного воздействия. Однако в нарушение </w:t>
      </w:r>
      <w:r w:rsidRPr="00E31269">
        <w:rPr>
          <w:rFonts w:ascii="Times New Roman" w:eastAsia="Times New Roman" w:hAnsi="Times New Roman" w:cs="Times New Roman"/>
          <w:lang w:val="ru-RU"/>
        </w:rPr>
        <w:lastRenderedPageBreak/>
        <w:t>требований законотворческой техники инициатором на стадии разработки проекта закона не б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ыл проведен данный анализ. </w:t>
      </w:r>
    </w:p>
    <w:p w14:paraId="00000014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Ввиду вышеизложенного, я, </w:t>
      </w:r>
      <w:r w:rsidRPr="00E31269">
        <w:rPr>
          <w:rFonts w:ascii="Times New Roman" w:eastAsia="Times New Roman" w:hAnsi="Times New Roman" w:cs="Times New Roman"/>
          <w:b/>
          <w:lang w:val="ru-RU"/>
        </w:rPr>
        <w:t xml:space="preserve">гражданин / гражданка </w:t>
      </w:r>
      <w:proofErr w:type="spellStart"/>
      <w:r w:rsidRPr="00E31269">
        <w:rPr>
          <w:rFonts w:ascii="Times New Roman" w:eastAsia="Times New Roman" w:hAnsi="Times New Roman" w:cs="Times New Roman"/>
          <w:b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b/>
          <w:lang w:val="ru-RU"/>
        </w:rPr>
        <w:t xml:space="preserve"> Республики (ФИО)_______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, призываю Вас воспользоваться своим конституционным полномочием и возвратить этот закон с возражениями в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Жогорку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Кенеш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 как </w:t>
      </w:r>
      <w:r w:rsidRPr="00E31269">
        <w:rPr>
          <w:rFonts w:ascii="Times New Roman" w:eastAsia="Times New Roman" w:hAnsi="Times New Roman" w:cs="Times New Roman"/>
          <w:lang w:val="ru-RU"/>
        </w:rPr>
        <w:t xml:space="preserve">отменяющий и умаляющий права и свободы граждан и противоречащий основному закону страны- Конституции </w:t>
      </w:r>
      <w:proofErr w:type="spellStart"/>
      <w:r w:rsidRPr="00E31269">
        <w:rPr>
          <w:rFonts w:ascii="Times New Roman" w:eastAsia="Times New Roman" w:hAnsi="Times New Roman" w:cs="Times New Roman"/>
          <w:lang w:val="ru-RU"/>
        </w:rPr>
        <w:t>Кыргызской</w:t>
      </w:r>
      <w:proofErr w:type="spellEnd"/>
      <w:r w:rsidRPr="00E31269">
        <w:rPr>
          <w:rFonts w:ascii="Times New Roman" w:eastAsia="Times New Roman" w:hAnsi="Times New Roman" w:cs="Times New Roman"/>
          <w:lang w:val="ru-RU"/>
        </w:rPr>
        <w:t xml:space="preserve"> Республики.</w:t>
      </w:r>
    </w:p>
    <w:p w14:paraId="00000015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С уважением,</w:t>
      </w:r>
    </w:p>
    <w:p w14:paraId="00000016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(ФИО)</w:t>
      </w:r>
    </w:p>
    <w:p w14:paraId="00000017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__ июня 2020 года </w:t>
      </w:r>
    </w:p>
    <w:p w14:paraId="00000018" w14:textId="77777777" w:rsidR="00FC69C8" w:rsidRPr="00E31269" w:rsidRDefault="00FC69C8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</w:p>
    <w:p w14:paraId="00000019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>(Если есть возможность, подпись)</w:t>
      </w:r>
    </w:p>
    <w:p w14:paraId="0000001A" w14:textId="77777777" w:rsidR="00FC69C8" w:rsidRPr="00E31269" w:rsidRDefault="00622892">
      <w:pPr>
        <w:spacing w:after="200"/>
        <w:jc w:val="both"/>
        <w:rPr>
          <w:rFonts w:ascii="Times New Roman" w:eastAsia="Times New Roman" w:hAnsi="Times New Roman" w:cs="Times New Roman"/>
          <w:lang w:val="ru-RU"/>
        </w:rPr>
      </w:pPr>
      <w:r w:rsidRPr="00E3126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000001B" w14:textId="77777777" w:rsidR="00FC69C8" w:rsidRPr="00E31269" w:rsidRDefault="00FC69C8">
      <w:pPr>
        <w:rPr>
          <w:rFonts w:ascii="Times New Roman" w:eastAsia="Times New Roman" w:hAnsi="Times New Roman" w:cs="Times New Roman"/>
          <w:lang w:val="ru-RU"/>
        </w:rPr>
      </w:pPr>
    </w:p>
    <w:sectPr w:rsidR="00FC69C8" w:rsidRPr="00E312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C8"/>
    <w:rsid w:val="00622892"/>
    <w:rsid w:val="00E31269"/>
    <w:rsid w:val="00F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C489"/>
  <w15:docId w15:val="{5623338C-E2EC-4F6B-88CC-6E87525A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oop.kg/blog/2020/06/26/golosovali-drug-za-druga-kak-deputaty-prinimali-zakonoproekt-o-manipulirovanii-informats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2020-06-29T15:29:00Z</dcterms:created>
  <dcterms:modified xsi:type="dcterms:W3CDTF">2020-06-29T15:31:00Z</dcterms:modified>
</cp:coreProperties>
</file>