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2827"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0"/>
        <w:rPr>
          <w:rFonts w:ascii="Roboto" w:eastAsia="Times New Roman" w:hAnsi="Roboto" w:cs="Times New Roman"/>
          <w:b/>
          <w:bCs/>
          <w:color w:val="000000"/>
          <w:kern w:val="36"/>
          <w:lang w:val="ru-RU"/>
        </w:rPr>
      </w:pPr>
      <w:r w:rsidRPr="003E30B8">
        <w:rPr>
          <w:rFonts w:ascii="Roboto" w:eastAsia="Times New Roman" w:hAnsi="Roboto" w:cs="Times New Roman"/>
          <w:b/>
          <w:bCs/>
          <w:color w:val="000000"/>
          <w:kern w:val="36"/>
          <w:lang w:val="ru-RU"/>
        </w:rPr>
        <w:t>Заявление Постоянного координатора ООН Антье Граве на Национальном диалоге: право на свободу ассоциаций и собраний</w:t>
      </w:r>
    </w:p>
    <w:p w14:paraId="41973A3B" w14:textId="23F386B0" w:rsidR="003E30B8" w:rsidRDefault="003E30B8" w:rsidP="003E30B8">
      <w:pPr>
        <w:spacing w:after="0" w:line="240" w:lineRule="auto"/>
        <w:rPr>
          <w:rFonts w:ascii="Roboto" w:eastAsia="Times New Roman" w:hAnsi="Roboto" w:cs="Times New Roman"/>
          <w:color w:val="000000"/>
          <w:bdr w:val="single" w:sz="2" w:space="0" w:color="E5E7EB" w:frame="1"/>
          <w:lang w:val="ru-RU"/>
        </w:rPr>
      </w:pPr>
      <w:r w:rsidRPr="003E30B8">
        <w:rPr>
          <w:rFonts w:ascii="Roboto" w:eastAsia="Times New Roman" w:hAnsi="Roboto" w:cs="Times New Roman"/>
          <w:color w:val="000000"/>
          <w:bdr w:val="single" w:sz="2" w:space="0" w:color="E5E7EB" w:frame="1"/>
          <w:lang w:val="ru-RU"/>
        </w:rPr>
        <w:t>19 декабря 2022</w:t>
      </w:r>
    </w:p>
    <w:p w14:paraId="5082C6A8" w14:textId="440C0820" w:rsidR="003E30B8" w:rsidRDefault="003E30B8" w:rsidP="003E30B8">
      <w:pPr>
        <w:spacing w:after="0" w:line="240" w:lineRule="auto"/>
        <w:rPr>
          <w:rFonts w:ascii="Roboto" w:eastAsia="Times New Roman" w:hAnsi="Roboto" w:cs="Times New Roman"/>
          <w:color w:val="000000"/>
          <w:bdr w:val="single" w:sz="2" w:space="0" w:color="E5E7EB" w:frame="1"/>
          <w:lang w:val="ru-RU"/>
        </w:rPr>
      </w:pPr>
    </w:p>
    <w:p w14:paraId="1CA09F73" w14:textId="20B8ADF0" w:rsidR="003E30B8" w:rsidRPr="003E30B8" w:rsidRDefault="003E30B8" w:rsidP="003E30B8">
      <w:pPr>
        <w:spacing w:after="0" w:line="240" w:lineRule="auto"/>
        <w:rPr>
          <w:rFonts w:ascii="Roboto" w:eastAsia="Times New Roman" w:hAnsi="Roboto" w:cs="Times New Roman"/>
          <w:color w:val="000000"/>
          <w:lang w:val="ru-RU"/>
        </w:rPr>
      </w:pPr>
      <w:r>
        <w:fldChar w:fldCharType="begin"/>
      </w:r>
      <w:r w:rsidRPr="003E30B8">
        <w:rPr>
          <w:lang w:val="ru-RU"/>
        </w:rPr>
        <w:instrText xml:space="preserve"> </w:instrText>
      </w:r>
      <w:r>
        <w:instrText>HYPERLINK</w:instrText>
      </w:r>
      <w:r w:rsidRPr="003E30B8">
        <w:rPr>
          <w:lang w:val="ru-RU"/>
        </w:rPr>
        <w:instrText xml:space="preserve"> "</w:instrText>
      </w:r>
      <w:r>
        <w:instrText>https</w:instrText>
      </w:r>
      <w:r w:rsidRPr="003E30B8">
        <w:rPr>
          <w:lang w:val="ru-RU"/>
        </w:rPr>
        <w:instrText>://</w:instrText>
      </w:r>
      <w:r>
        <w:instrText>kyrgyzstan</w:instrText>
      </w:r>
      <w:r w:rsidRPr="003E30B8">
        <w:rPr>
          <w:lang w:val="ru-RU"/>
        </w:rPr>
        <w:instrText>.</w:instrText>
      </w:r>
      <w:r>
        <w:instrText>un</w:instrText>
      </w:r>
      <w:r w:rsidRPr="003E30B8">
        <w:rPr>
          <w:lang w:val="ru-RU"/>
        </w:rPr>
        <w:instrText>.</w:instrText>
      </w:r>
      <w:r>
        <w:instrText>org</w:instrText>
      </w:r>
      <w:r w:rsidRPr="003E30B8">
        <w:rPr>
          <w:lang w:val="ru-RU"/>
        </w:rPr>
        <w:instrText>/</w:instrText>
      </w:r>
      <w:r>
        <w:instrText>ru</w:instrText>
      </w:r>
      <w:r w:rsidRPr="003E30B8">
        <w:rPr>
          <w:lang w:val="ru-RU"/>
        </w:rPr>
        <w:instrText>/212643-</w:instrText>
      </w:r>
      <w:r>
        <w:instrText>zayavlenie</w:instrText>
      </w:r>
      <w:r w:rsidRPr="003E30B8">
        <w:rPr>
          <w:lang w:val="ru-RU"/>
        </w:rPr>
        <w:instrText>-</w:instrText>
      </w:r>
      <w:r>
        <w:instrText>postoyannogo</w:instrText>
      </w:r>
      <w:r w:rsidRPr="003E30B8">
        <w:rPr>
          <w:lang w:val="ru-RU"/>
        </w:rPr>
        <w:instrText>-</w:instrText>
      </w:r>
      <w:r>
        <w:instrText>koordinatora</w:instrText>
      </w:r>
      <w:r w:rsidRPr="003E30B8">
        <w:rPr>
          <w:lang w:val="ru-RU"/>
        </w:rPr>
        <w:instrText>-</w:instrText>
      </w:r>
      <w:r>
        <w:instrText>oon</w:instrText>
      </w:r>
      <w:r w:rsidRPr="003E30B8">
        <w:rPr>
          <w:lang w:val="ru-RU"/>
        </w:rPr>
        <w:instrText>-</w:instrText>
      </w:r>
      <w:r>
        <w:instrText>ante</w:instrText>
      </w:r>
      <w:r w:rsidRPr="003E30B8">
        <w:rPr>
          <w:lang w:val="ru-RU"/>
        </w:rPr>
        <w:instrText>-</w:instrText>
      </w:r>
      <w:r>
        <w:instrText>grave</w:instrText>
      </w:r>
      <w:r w:rsidRPr="003E30B8">
        <w:rPr>
          <w:lang w:val="ru-RU"/>
        </w:rPr>
        <w:instrText>-</w:instrText>
      </w:r>
      <w:r>
        <w:instrText>na</w:instrText>
      </w:r>
      <w:r w:rsidRPr="003E30B8">
        <w:rPr>
          <w:lang w:val="ru-RU"/>
        </w:rPr>
        <w:instrText>-</w:instrText>
      </w:r>
      <w:r>
        <w:instrText>nacionalnom</w:instrText>
      </w:r>
      <w:r w:rsidRPr="003E30B8">
        <w:rPr>
          <w:lang w:val="ru-RU"/>
        </w:rPr>
        <w:instrText>-</w:instrText>
      </w:r>
      <w:r>
        <w:instrText>dialoge</w:instrText>
      </w:r>
      <w:r w:rsidRPr="003E30B8">
        <w:rPr>
          <w:lang w:val="ru-RU"/>
        </w:rPr>
        <w:instrText>-</w:instrText>
      </w:r>
      <w:r>
        <w:instrText>pravo</w:instrText>
      </w:r>
      <w:r w:rsidRPr="003E30B8">
        <w:rPr>
          <w:lang w:val="ru-RU"/>
        </w:rPr>
        <w:instrText>-</w:instrText>
      </w:r>
      <w:r>
        <w:instrText>na</w:instrText>
      </w:r>
      <w:r w:rsidRPr="003E30B8">
        <w:rPr>
          <w:lang w:val="ru-RU"/>
        </w:rPr>
        <w:instrText>-</w:instrText>
      </w:r>
      <w:r>
        <w:instrText>svobodu</w:instrText>
      </w:r>
      <w:r w:rsidRPr="003E30B8">
        <w:rPr>
          <w:lang w:val="ru-RU"/>
        </w:rPr>
        <w:instrText xml:space="preserve">" </w:instrText>
      </w:r>
      <w:r>
        <w:fldChar w:fldCharType="separate"/>
      </w:r>
      <w:r w:rsidRPr="003E30B8">
        <w:rPr>
          <w:rStyle w:val="Hyperlink"/>
          <w:lang w:val="ru-RU"/>
        </w:rPr>
        <w:t>Заявление Постоянного координатора ООН Антье Граве на Национальном диалоге: право на свободу ассоциаций и собраний | Организация Объединенных Наций в Кыргызстане (</w:t>
      </w:r>
      <w:r>
        <w:rPr>
          <w:rStyle w:val="Hyperlink"/>
        </w:rPr>
        <w:t>un</w:t>
      </w:r>
      <w:r w:rsidRPr="003E30B8">
        <w:rPr>
          <w:rStyle w:val="Hyperlink"/>
          <w:lang w:val="ru-RU"/>
        </w:rPr>
        <w:t>.</w:t>
      </w:r>
      <w:r>
        <w:rPr>
          <w:rStyle w:val="Hyperlink"/>
        </w:rPr>
        <w:t>org</w:t>
      </w:r>
      <w:r w:rsidRPr="003E30B8">
        <w:rPr>
          <w:rStyle w:val="Hyperlink"/>
          <w:lang w:val="ru-RU"/>
        </w:rPr>
        <w:t>)</w:t>
      </w:r>
      <w:r>
        <w:fldChar w:fldCharType="end"/>
      </w:r>
    </w:p>
    <w:p w14:paraId="61A1D002"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Заявление Постоянного координатора ООН Антье Граве</w:t>
      </w:r>
      <w:r w:rsidRPr="003E30B8">
        <w:rPr>
          <w:rFonts w:ascii="Roboto" w:eastAsia="Times New Roman" w:hAnsi="Roboto" w:cs="Times New Roman"/>
          <w:color w:val="000000"/>
          <w:lang w:val="ru-RU"/>
        </w:rPr>
        <w:br/>
        <w:t>Национальный диалог: право на свободу ассоциаций и собраний</w:t>
      </w:r>
    </w:p>
    <w:p w14:paraId="17B5D01E"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 xml:space="preserve">Отель </w:t>
      </w:r>
      <w:proofErr w:type="spellStart"/>
      <w:r w:rsidRPr="003E30B8">
        <w:rPr>
          <w:rFonts w:ascii="Roboto" w:eastAsia="Times New Roman" w:hAnsi="Roboto" w:cs="Times New Roman"/>
          <w:color w:val="000000"/>
          <w:lang w:val="ru-RU"/>
        </w:rPr>
        <w:t>Хаятт</w:t>
      </w:r>
      <w:proofErr w:type="spellEnd"/>
      <w:r w:rsidRPr="003E30B8">
        <w:rPr>
          <w:rFonts w:ascii="Roboto" w:eastAsia="Times New Roman" w:hAnsi="Roboto" w:cs="Times New Roman"/>
          <w:color w:val="000000"/>
          <w:lang w:val="ru-RU"/>
        </w:rPr>
        <w:t xml:space="preserve">, зал </w:t>
      </w:r>
      <w:proofErr w:type="spellStart"/>
      <w:r w:rsidRPr="003E30B8">
        <w:rPr>
          <w:rFonts w:ascii="Roboto" w:eastAsia="Times New Roman" w:hAnsi="Roboto" w:cs="Times New Roman"/>
          <w:color w:val="000000"/>
          <w:lang w:val="ru-RU"/>
        </w:rPr>
        <w:t>Шайыр</w:t>
      </w:r>
      <w:proofErr w:type="spellEnd"/>
    </w:p>
    <w:p w14:paraId="34FDDE40"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19 декабря, 2022</w:t>
      </w:r>
    </w:p>
    <w:p w14:paraId="1F0192E8" w14:textId="302559D1"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Представители Администрации Президента,</w:t>
      </w:r>
    </w:p>
    <w:p w14:paraId="1A6D9458"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Члены парламента,</w:t>
      </w:r>
    </w:p>
    <w:p w14:paraId="78E0A113"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 xml:space="preserve">Уважаемая </w:t>
      </w:r>
      <w:proofErr w:type="spellStart"/>
      <w:r w:rsidRPr="003E30B8">
        <w:rPr>
          <w:rFonts w:ascii="Roboto" w:eastAsia="Times New Roman" w:hAnsi="Roboto" w:cs="Times New Roman"/>
          <w:color w:val="000000"/>
          <w:lang w:val="ru-RU"/>
        </w:rPr>
        <w:t>Атыр</w:t>
      </w:r>
      <w:proofErr w:type="spellEnd"/>
      <w:r w:rsidRPr="003E30B8">
        <w:rPr>
          <w:rFonts w:ascii="Roboto" w:eastAsia="Times New Roman" w:hAnsi="Roboto" w:cs="Times New Roman"/>
          <w:color w:val="000000"/>
          <w:lang w:val="ru-RU"/>
        </w:rPr>
        <w:t>,</w:t>
      </w:r>
    </w:p>
    <w:p w14:paraId="5C903D14"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Уважаемые представители гражданского общества,</w:t>
      </w:r>
    </w:p>
    <w:p w14:paraId="248406C1"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Уважаемые участники из посольств и международных организаций,</w:t>
      </w:r>
    </w:p>
    <w:p w14:paraId="7803CF76"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Особое приветствие коллегам из ОБСЕ и БДИПЧ,</w:t>
      </w:r>
    </w:p>
    <w:p w14:paraId="453AC84B"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От имени Организации Объединенных Наций в Кыргызской Республике я выражаю благодарность Омбудсмену за приглашение выступить на этом важном и очень своевременном круглом столе.</w:t>
      </w:r>
      <w:r w:rsidRPr="003E30B8">
        <w:rPr>
          <w:rFonts w:ascii="Roboto" w:eastAsia="Times New Roman" w:hAnsi="Roboto" w:cs="Times New Roman"/>
          <w:color w:val="000000"/>
          <w:lang w:val="en-US"/>
        </w:rPr>
        <w:t> </w:t>
      </w:r>
    </w:p>
    <w:p w14:paraId="7B22CAC5"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Заслушав последние несколько минут дискуссий, я надеюсь, что сегодняшнее мероприятие будет одним из многих будущих, предоставляющих благоприятную площадку для открытого и конструктивного диалога о свободе ассоциаций и роли гражданского общества и НПО в Кыргызстане.</w:t>
      </w:r>
      <w:r w:rsidRPr="003E30B8">
        <w:rPr>
          <w:rFonts w:ascii="Roboto" w:eastAsia="Times New Roman" w:hAnsi="Roboto" w:cs="Times New Roman"/>
          <w:color w:val="000000"/>
          <w:lang w:val="en-US"/>
        </w:rPr>
        <w:t> </w:t>
      </w:r>
    </w:p>
    <w:p w14:paraId="00C9EC7E"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Дамы и господа,</w:t>
      </w:r>
    </w:p>
    <w:p w14:paraId="5D825A3D"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Право на свободу ассоциаций является фундаментом любого демократического общества. Об этом напоминается в ст. 20 Всеобщей декларации прав человека (75-летие которой будет отмечаться в 2023 году), а также отражено в статье 36 Конституции Кыргызской Республики.</w:t>
      </w:r>
      <w:r w:rsidRPr="003E30B8">
        <w:rPr>
          <w:rFonts w:ascii="Roboto" w:eastAsia="Times New Roman" w:hAnsi="Roboto" w:cs="Times New Roman"/>
          <w:color w:val="000000"/>
          <w:lang w:val="en-US"/>
        </w:rPr>
        <w:t> </w:t>
      </w:r>
    </w:p>
    <w:p w14:paraId="6CCCC667"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Статья 22 Международного пакта о гражданских и политических правах гласит</w:t>
      </w:r>
      <w:r w:rsidRPr="003E30B8">
        <w:rPr>
          <w:rFonts w:ascii="Roboto" w:eastAsia="Times New Roman" w:hAnsi="Roboto" w:cs="Times New Roman"/>
          <w:i/>
          <w:iCs/>
          <w:color w:val="000000"/>
          <w:bdr w:val="single" w:sz="2" w:space="0" w:color="E5E7EB" w:frame="1"/>
          <w:lang w:val="ru-RU"/>
        </w:rPr>
        <w:t>: "Каждый человек имеет право на свободу ассоциаций с другими, включая право создавать профсоюзы и вступать в таковые для защиты своих интересов".</w:t>
      </w:r>
      <w:r w:rsidRPr="003E30B8">
        <w:rPr>
          <w:rFonts w:ascii="Roboto" w:eastAsia="Times New Roman" w:hAnsi="Roboto" w:cs="Times New Roman"/>
          <w:color w:val="000000"/>
          <w:lang w:val="en-US"/>
        </w:rPr>
        <w:t> </w:t>
      </w:r>
      <w:r w:rsidRPr="003E30B8">
        <w:rPr>
          <w:rFonts w:ascii="Roboto" w:eastAsia="Times New Roman" w:hAnsi="Roboto" w:cs="Times New Roman"/>
          <w:color w:val="000000"/>
          <w:lang w:val="ru-RU"/>
        </w:rPr>
        <w:t>Комитет ООН по правам человека вновь подтвердил, что свобода ассоциаций является необходимым условием для осуществления других прав человека. Соответственно, принятие законов, направленных на регулирование основных свобод, включая право на свободу объединения, должно соответствовать принципам законности, необходимости, пропорциональности и недискриминации.</w:t>
      </w:r>
    </w:p>
    <w:p w14:paraId="06E44679"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lastRenderedPageBreak/>
        <w:t>Безусловно, национальные законы, регулирующие основные свободы, должны стремиться к соблюдению применимых международных принципов и стандартов в области прав человека, включая эффективные и всесторонние консультации с гражданским обществом и другими заинтересованными сторонами. По этой причине я приветствую открытость Администрации Президента и Парламента Кыргызской Республики в отношении того, чтобы выслушать и рассмотреть сегодня мнения всех заинтересованных сторон.</w:t>
      </w:r>
      <w:r w:rsidRPr="003E30B8">
        <w:rPr>
          <w:rFonts w:ascii="Roboto" w:eastAsia="Times New Roman" w:hAnsi="Roboto" w:cs="Times New Roman"/>
          <w:color w:val="000000"/>
          <w:lang w:val="en-US"/>
        </w:rPr>
        <w:t> </w:t>
      </w:r>
    </w:p>
    <w:p w14:paraId="7E70368B"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Я также хотела бы отметить важную роль, которую сыграл Омбудсмен в запросе срочного промежуточного заключения Бюро ОБСЕ по демократическим институтам и правам человека (БДИПЧ). Для того чтобы любой диалог был содержательным, наличие независимого и экспертного анализа имеет решающее значение, и я хотела бы поблагодарить БДИПЧ за его готовность - и в особенности за его оперативность - подготовить промежуточное юридическое заключение. Я искренне надеюсь, что этот диалог продолжится в конструктивном ключе и после сегодняшней встречи.</w:t>
      </w:r>
      <w:r w:rsidRPr="003E30B8">
        <w:rPr>
          <w:rFonts w:ascii="Roboto" w:eastAsia="Times New Roman" w:hAnsi="Roboto" w:cs="Times New Roman"/>
          <w:color w:val="000000"/>
          <w:lang w:val="en-US"/>
        </w:rPr>
        <w:t> </w:t>
      </w:r>
    </w:p>
    <w:p w14:paraId="31E9613E"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Уважаемые участники,</w:t>
      </w:r>
    </w:p>
    <w:p w14:paraId="61444CFB"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Устав ООН ставит права человека в центр международных отношений. Права человека, в частности свобода ассоциаций и процветающее гражданское пространство, также являются сквозным вопросом Повестки дня на период до 2030 года и всех Целей устойчивого развития, к достижению которых стремится Кыргызстан.</w:t>
      </w:r>
      <w:r w:rsidRPr="003E30B8">
        <w:rPr>
          <w:rFonts w:ascii="Roboto" w:eastAsia="Times New Roman" w:hAnsi="Roboto" w:cs="Times New Roman"/>
          <w:color w:val="000000"/>
          <w:lang w:val="en-US"/>
        </w:rPr>
        <w:t> </w:t>
      </w:r>
    </w:p>
    <w:p w14:paraId="144A21A3"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Кыргызская Республика на протяжении многих лет гордится своим международным признанием как демократия, в которой процветают свобода мирных собраний, ассоциаций, конкурентные выборы, право на свободу слова.</w:t>
      </w:r>
      <w:r w:rsidRPr="003E30B8">
        <w:rPr>
          <w:rFonts w:ascii="Roboto" w:eastAsia="Times New Roman" w:hAnsi="Roboto" w:cs="Times New Roman"/>
          <w:color w:val="000000"/>
          <w:lang w:val="en-US"/>
        </w:rPr>
        <w:t> </w:t>
      </w:r>
    </w:p>
    <w:p w14:paraId="7AF925A1"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В рамках своей приверженности правам человека Кыргызстан регулярно взаимодействует с правозащитными механизмами ООН, регулярно отчитываясь перед договорными органами ООН. Он прошел три цикла Универсального периодического обзора (и теперь планирует представить добровольный среднесрочный доклад); в 2019 году он ратифицировал Конвенцию ООН о правах инвалидов; два года назад было направлено открытое приглашение специальным процедурам ООН, и Кыргызстан принял 12 официальных визитов различных мандатариев.</w:t>
      </w:r>
      <w:r w:rsidRPr="003E30B8">
        <w:rPr>
          <w:rFonts w:ascii="Roboto" w:eastAsia="Times New Roman" w:hAnsi="Roboto" w:cs="Times New Roman"/>
          <w:color w:val="000000"/>
          <w:lang w:val="en-US"/>
        </w:rPr>
        <w:t> </w:t>
      </w:r>
    </w:p>
    <w:p w14:paraId="43259344"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Рекомендации всех этих правозащитных механизмов дают ценные руководства о том, как международные стандарты прав человека должны быть внедрены в национальное законодательство и практику. Например, после третьего Универсального периодического обзора в 2020 году Кыргызская Республика поддержала рекомендации</w:t>
      </w:r>
      <w:r w:rsidRPr="003E30B8">
        <w:rPr>
          <w:rFonts w:ascii="Roboto" w:eastAsia="Times New Roman" w:hAnsi="Roboto" w:cs="Times New Roman"/>
          <w:color w:val="000000"/>
          <w:lang w:val="en-US"/>
        </w:rPr>
        <w:t> </w:t>
      </w:r>
      <w:r w:rsidRPr="003E30B8">
        <w:rPr>
          <w:rFonts w:ascii="Roboto" w:eastAsia="Times New Roman" w:hAnsi="Roboto" w:cs="Times New Roman"/>
          <w:i/>
          <w:iCs/>
          <w:color w:val="000000"/>
          <w:bdr w:val="single" w:sz="2" w:space="0" w:color="E5E7EB" w:frame="1"/>
          <w:lang w:val="ru-RU"/>
        </w:rPr>
        <w:t>"защищать роль гражданского общества в продвижении добросовестного управления и прозрачности в стране" и "обеспечить непринятие законодательства, включая так называемый "закон об иностранных агентах", которое бы ограничивало возможность неправительственных организаций свободно действовать, и чтобы гражданское общество могло осуществлять свою работу в безопасной среде, свободной от запугивания, преследования и нападений"</w:t>
      </w:r>
      <w:r w:rsidRPr="003E30B8">
        <w:rPr>
          <w:rFonts w:ascii="Roboto" w:eastAsia="Times New Roman" w:hAnsi="Roboto" w:cs="Times New Roman"/>
          <w:color w:val="000000"/>
          <w:lang w:val="ru-RU"/>
        </w:rPr>
        <w:t>.</w:t>
      </w:r>
      <w:r w:rsidRPr="003E30B8">
        <w:rPr>
          <w:rFonts w:ascii="Roboto" w:eastAsia="Times New Roman" w:hAnsi="Roboto" w:cs="Times New Roman"/>
          <w:color w:val="000000"/>
          <w:lang w:val="en-US"/>
        </w:rPr>
        <w:t> </w:t>
      </w:r>
    </w:p>
    <w:p w14:paraId="138F6243"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 xml:space="preserve">Я также хочу напомнить, что Комитет ООН по правам человека в своих Заключительных замечаниях от 3 ноября рекомендовал Кыргызстану обеспечить, чтобы любое законодательство, регулирующее деятельность общественных объединений и </w:t>
      </w:r>
      <w:proofErr w:type="gramStart"/>
      <w:r w:rsidRPr="003E30B8">
        <w:rPr>
          <w:rFonts w:ascii="Roboto" w:eastAsia="Times New Roman" w:hAnsi="Roboto" w:cs="Times New Roman"/>
          <w:color w:val="000000"/>
          <w:lang w:val="ru-RU"/>
        </w:rPr>
        <w:t>НПО,</w:t>
      </w:r>
      <w:r w:rsidRPr="003E30B8">
        <w:rPr>
          <w:rFonts w:ascii="Roboto" w:eastAsia="Times New Roman" w:hAnsi="Roboto" w:cs="Times New Roman"/>
          <w:color w:val="000000"/>
          <w:lang w:val="en-US"/>
        </w:rPr>
        <w:t> </w:t>
      </w:r>
      <w:r w:rsidRPr="003E30B8">
        <w:rPr>
          <w:rFonts w:ascii="Roboto" w:eastAsia="Times New Roman" w:hAnsi="Roboto" w:cs="Times New Roman"/>
          <w:color w:val="000000"/>
          <w:lang w:val="ru-RU"/>
        </w:rPr>
        <w:t xml:space="preserve"> на</w:t>
      </w:r>
      <w:proofErr w:type="gramEnd"/>
      <w:r w:rsidRPr="003E30B8">
        <w:rPr>
          <w:rFonts w:ascii="Roboto" w:eastAsia="Times New Roman" w:hAnsi="Roboto" w:cs="Times New Roman"/>
          <w:color w:val="000000"/>
          <w:lang w:val="ru-RU"/>
        </w:rPr>
        <w:t xml:space="preserve"> практике не приводило к чрезмерному контролю или вмешательству в деятельность НПО и не приводило к сужению гражданского пространства.</w:t>
      </w:r>
      <w:r w:rsidRPr="003E30B8">
        <w:rPr>
          <w:rFonts w:ascii="Roboto" w:eastAsia="Times New Roman" w:hAnsi="Roboto" w:cs="Times New Roman"/>
          <w:color w:val="000000"/>
          <w:lang w:val="en-US"/>
        </w:rPr>
        <w:t> </w:t>
      </w:r>
    </w:p>
    <w:p w14:paraId="7EB94D8C"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 xml:space="preserve">Наконец, рассматривая этот вопрос с точки зрения прав человека, Я хотела бы обратить ваше внимание на резолюцию 22/6 Совета по правам человека ООН, которая </w:t>
      </w:r>
      <w:r w:rsidRPr="003E30B8">
        <w:rPr>
          <w:rFonts w:ascii="Roboto" w:eastAsia="Times New Roman" w:hAnsi="Roboto" w:cs="Times New Roman"/>
          <w:color w:val="000000"/>
          <w:lang w:val="ru-RU"/>
        </w:rPr>
        <w:lastRenderedPageBreak/>
        <w:t xml:space="preserve">предусматривает, что государства должны обеспечить, чтобы требования к отчетности НПО "не препятствовали функциональной автономии" ассоциаций. Мандат Специального докладчика ООН по свободе собраний и ассоциаций подтвердил в многочисленных отчетах, что использование обременительных и бюрократических требований к отчетности может </w:t>
      </w:r>
      <w:proofErr w:type="gramStart"/>
      <w:r w:rsidRPr="003E30B8">
        <w:rPr>
          <w:rFonts w:ascii="Roboto" w:eastAsia="Times New Roman" w:hAnsi="Roboto" w:cs="Times New Roman"/>
          <w:color w:val="000000"/>
          <w:lang w:val="ru-RU"/>
        </w:rPr>
        <w:t>в конечном итоге</w:t>
      </w:r>
      <w:proofErr w:type="gramEnd"/>
      <w:r w:rsidRPr="003E30B8">
        <w:rPr>
          <w:rFonts w:ascii="Roboto" w:eastAsia="Times New Roman" w:hAnsi="Roboto" w:cs="Times New Roman"/>
          <w:color w:val="000000"/>
          <w:lang w:val="ru-RU"/>
        </w:rPr>
        <w:t xml:space="preserve"> препятствовать законной работе НПО.</w:t>
      </w:r>
      <w:r w:rsidRPr="003E30B8">
        <w:rPr>
          <w:rFonts w:ascii="Roboto" w:eastAsia="Times New Roman" w:hAnsi="Roboto" w:cs="Times New Roman"/>
          <w:color w:val="000000"/>
          <w:lang w:val="en-US"/>
        </w:rPr>
        <w:t>  </w:t>
      </w:r>
    </w:p>
    <w:p w14:paraId="25E0F051"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b/>
          <w:bCs/>
          <w:color w:val="000000"/>
          <w:bdr w:val="single" w:sz="2" w:space="0" w:color="E5E7EB" w:frame="1"/>
          <w:lang w:val="ru-RU"/>
        </w:rPr>
        <w:t>В этом контексте давайте напомним себе, почему право на свободу ассоциаций так важно: оно было разработано для защиты способности людей объединяться и работать на</w:t>
      </w:r>
      <w:r w:rsidRPr="003E30B8">
        <w:rPr>
          <w:rFonts w:ascii="Roboto" w:eastAsia="Times New Roman" w:hAnsi="Roboto" w:cs="Times New Roman"/>
          <w:b/>
          <w:bCs/>
          <w:color w:val="000000"/>
          <w:bdr w:val="single" w:sz="2" w:space="0" w:color="E5E7EB" w:frame="1"/>
          <w:lang w:val="en-US"/>
        </w:rPr>
        <w:t> </w:t>
      </w:r>
      <w:r w:rsidRPr="003E30B8">
        <w:rPr>
          <w:rFonts w:ascii="Roboto" w:eastAsia="Times New Roman" w:hAnsi="Roboto" w:cs="Times New Roman"/>
          <w:b/>
          <w:bCs/>
          <w:color w:val="000000"/>
          <w:bdr w:val="single" w:sz="2" w:space="0" w:color="E5E7EB" w:frame="1"/>
          <w:lang w:val="ru-RU"/>
        </w:rPr>
        <w:t>общее благо.</w:t>
      </w:r>
      <w:r w:rsidRPr="003E30B8">
        <w:rPr>
          <w:rFonts w:ascii="Roboto" w:eastAsia="Times New Roman" w:hAnsi="Roboto" w:cs="Times New Roman"/>
          <w:b/>
          <w:bCs/>
          <w:color w:val="000000"/>
          <w:bdr w:val="single" w:sz="2" w:space="0" w:color="E5E7EB" w:frame="1"/>
          <w:lang w:val="en-US"/>
        </w:rPr>
        <w:t> </w:t>
      </w:r>
    </w:p>
    <w:p w14:paraId="41702207"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Это общее благо может означать, что НПО работают в тесном сотрудничестве с правительством - или дополняют государственные услуги - в улучшении доступа к здравоохранению или образованию; доступа к продуктам питания или чистой воде; помогают смягчить последствия изменения климата путем посадки деревьев; организуют доставку гуманитарной помощи в Баткенскую область, чему я была свидетелем только в эти выходные, где местные НПО работают рука об руку с местными властями, чтобы добраться до тех, кто больше всего пострадал от эскалации насилия на границе в сентябре этого года.</w:t>
      </w:r>
      <w:r w:rsidRPr="003E30B8">
        <w:rPr>
          <w:rFonts w:ascii="Roboto" w:eastAsia="Times New Roman" w:hAnsi="Roboto" w:cs="Times New Roman"/>
          <w:color w:val="000000"/>
          <w:lang w:val="en-US"/>
        </w:rPr>
        <w:t> </w:t>
      </w:r>
      <w:r w:rsidRPr="003E30B8">
        <w:rPr>
          <w:rFonts w:ascii="Roboto" w:eastAsia="Times New Roman" w:hAnsi="Roboto" w:cs="Times New Roman"/>
          <w:color w:val="000000"/>
          <w:lang w:val="ru-RU"/>
        </w:rPr>
        <w:t xml:space="preserve"> Это также может означать, что НПО работают над улучшением доступа к правосудию, предоставляя бесплатную юридическую помощь пострадавшим от нарушений прав человека, или организуют кризисные приюты для жертв гендерного насилия, и это лишь некоторые из них.</w:t>
      </w:r>
    </w:p>
    <w:p w14:paraId="05D62EC7"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С момента моего прибытия в вашу страну я встретилась с огромным числом представителей гражданского общества и работников НПО со всего Кыргызстана. Я встретила очень преданных своему делу людей, которые часто служат мостом между правительством и наиболее нуждающимися людьми и дополняют деятельность правительства. Благодаря своей сети активных, преданных и увлеченных работников, они помогают правительству предоставлять столь необходимые услуги уязвимым людям и строить инклюзивное и процветающее общество, основанное на социальной сплоченности, верховенстве закона и правах человека.</w:t>
      </w:r>
      <w:r w:rsidRPr="003E30B8">
        <w:rPr>
          <w:rFonts w:ascii="Roboto" w:eastAsia="Times New Roman" w:hAnsi="Roboto" w:cs="Times New Roman"/>
          <w:color w:val="000000"/>
          <w:lang w:val="en-US"/>
        </w:rPr>
        <w:t>  </w:t>
      </w:r>
    </w:p>
    <w:p w14:paraId="04CD3FAB"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 xml:space="preserve">Мы должны понять, что ограничительная законодательная база будет препятствовать работе всех типов НПО, работающих на общее благо. Самое главное, что это </w:t>
      </w:r>
      <w:proofErr w:type="gramStart"/>
      <w:r w:rsidRPr="003E30B8">
        <w:rPr>
          <w:rFonts w:ascii="Roboto" w:eastAsia="Times New Roman" w:hAnsi="Roboto" w:cs="Times New Roman"/>
          <w:color w:val="000000"/>
          <w:lang w:val="ru-RU"/>
        </w:rPr>
        <w:t>в конечном итоге</w:t>
      </w:r>
      <w:proofErr w:type="gramEnd"/>
      <w:r w:rsidRPr="003E30B8">
        <w:rPr>
          <w:rFonts w:ascii="Roboto" w:eastAsia="Times New Roman" w:hAnsi="Roboto" w:cs="Times New Roman"/>
          <w:color w:val="000000"/>
          <w:lang w:val="ru-RU"/>
        </w:rPr>
        <w:t xml:space="preserve"> затруднит способность Кыргызстана реализовать свою Национальную стратегию развития до 2040 года и другие важные инструменты государственной политики, включая концепцию "Кыргыз </w:t>
      </w:r>
      <w:proofErr w:type="spellStart"/>
      <w:r w:rsidRPr="003E30B8">
        <w:rPr>
          <w:rFonts w:ascii="Roboto" w:eastAsia="Times New Roman" w:hAnsi="Roboto" w:cs="Times New Roman"/>
          <w:color w:val="000000"/>
          <w:lang w:val="ru-RU"/>
        </w:rPr>
        <w:t>жараны</w:t>
      </w:r>
      <w:proofErr w:type="spellEnd"/>
      <w:r w:rsidRPr="003E30B8">
        <w:rPr>
          <w:rFonts w:ascii="Roboto" w:eastAsia="Times New Roman" w:hAnsi="Roboto" w:cs="Times New Roman"/>
          <w:color w:val="000000"/>
          <w:lang w:val="ru-RU"/>
        </w:rPr>
        <w:t>".</w:t>
      </w:r>
      <w:r w:rsidRPr="003E30B8">
        <w:rPr>
          <w:rFonts w:ascii="Roboto" w:eastAsia="Times New Roman" w:hAnsi="Roboto" w:cs="Times New Roman"/>
          <w:color w:val="000000"/>
          <w:lang w:val="en-US"/>
        </w:rPr>
        <w:t> </w:t>
      </w:r>
    </w:p>
    <w:p w14:paraId="51103F83"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Дамы и господа,</w:t>
      </w:r>
    </w:p>
    <w:p w14:paraId="77616DDC"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Пандемия принесла по всему миру рецессию, подорвала экономику и источники средств к существованию людей, сильнее всего ударив по наиболее уязвимым группам населения, в том числе и в Кыргызстане. Глобальный продовольственный и энергетический кризис, к сожалению, усугубляет эти негативные тенденции.</w:t>
      </w:r>
      <w:r w:rsidRPr="003E30B8">
        <w:rPr>
          <w:rFonts w:ascii="Roboto" w:eastAsia="Times New Roman" w:hAnsi="Roboto" w:cs="Times New Roman"/>
          <w:color w:val="000000"/>
          <w:lang w:val="en-US"/>
        </w:rPr>
        <w:t> </w:t>
      </w:r>
    </w:p>
    <w:p w14:paraId="6FC098FD"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Пришло время для принятия критических и быстрых мер совместно с группами гражданского общества для удовлетворения неотложных социально-экономических потребностей населения.</w:t>
      </w:r>
      <w:r w:rsidRPr="003E30B8">
        <w:rPr>
          <w:rFonts w:ascii="Roboto" w:eastAsia="Times New Roman" w:hAnsi="Roboto" w:cs="Times New Roman"/>
          <w:color w:val="000000"/>
          <w:lang w:val="en-US"/>
        </w:rPr>
        <w:t> </w:t>
      </w:r>
    </w:p>
    <w:p w14:paraId="4ABA1CB8"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b/>
          <w:bCs/>
          <w:color w:val="000000"/>
          <w:bdr w:val="single" w:sz="2" w:space="0" w:color="E5E7EB" w:frame="1"/>
          <w:lang w:val="ru-RU"/>
        </w:rPr>
        <w:t>В условиях кризиса нам необходимо более активное, а не менее активное участие гражданского общества. Это также время для укрепления значительных отношений между правительством и гражданским обществом.</w:t>
      </w:r>
      <w:r w:rsidRPr="003E30B8">
        <w:rPr>
          <w:rFonts w:ascii="Roboto" w:eastAsia="Times New Roman" w:hAnsi="Roboto" w:cs="Times New Roman"/>
          <w:color w:val="000000"/>
          <w:lang w:val="en-US"/>
        </w:rPr>
        <w:t> </w:t>
      </w:r>
    </w:p>
    <w:p w14:paraId="60EC8D97"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lastRenderedPageBreak/>
        <w:t>Поэтому я рада услышать о предложении создать еще одну рабочую группу в составе представителей правительства и гражданского общества для обсуждения законопроекта. Я уверена, что парламент также будет представлен. Будет важно, чтобы в ходе обсуждения были учтены все аспекты, включая потенциальное воздействие на стремления и планы Кыргызстана по обеспечению безопасной, справедливой и процветающей среды для своего народа, а также репутационный риск в случае нарушения Кыргызстаном своих международных обязательств в области прав человека.</w:t>
      </w:r>
      <w:r w:rsidRPr="003E30B8">
        <w:rPr>
          <w:rFonts w:ascii="Roboto" w:eastAsia="Times New Roman" w:hAnsi="Roboto" w:cs="Times New Roman"/>
          <w:color w:val="000000"/>
          <w:lang w:val="en-US"/>
        </w:rPr>
        <w:t> </w:t>
      </w:r>
    </w:p>
    <w:p w14:paraId="6E00D662"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ru-RU"/>
        </w:rPr>
      </w:pPr>
      <w:r w:rsidRPr="003E30B8">
        <w:rPr>
          <w:rFonts w:ascii="Roboto" w:eastAsia="Times New Roman" w:hAnsi="Roboto" w:cs="Times New Roman"/>
          <w:color w:val="000000"/>
          <w:lang w:val="ru-RU"/>
        </w:rPr>
        <w:t>Поскольку Кыргызстан собирается начать свое членство в Совете ООН по правам человека в 2023 году, когда Всеобщей декларации прав человека исполнится 75 лет, у страны есть уникальная возможность продемонстрировать, что дух Всеобщей декларации прав человека способен преодолеть разделение и поляризацию и может помочь проложить путь к устойчивому развитию для будущих поколений.</w:t>
      </w:r>
      <w:r w:rsidRPr="003E30B8">
        <w:rPr>
          <w:rFonts w:ascii="Roboto" w:eastAsia="Times New Roman" w:hAnsi="Roboto" w:cs="Times New Roman"/>
          <w:color w:val="000000"/>
          <w:lang w:val="en-US"/>
        </w:rPr>
        <w:t> </w:t>
      </w:r>
    </w:p>
    <w:p w14:paraId="312D6976" w14:textId="77777777" w:rsidR="003E30B8" w:rsidRPr="003E30B8" w:rsidRDefault="003E30B8" w:rsidP="003E30B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Roboto" w:eastAsia="Times New Roman" w:hAnsi="Roboto" w:cs="Times New Roman"/>
          <w:color w:val="000000"/>
          <w:lang w:val="en-US"/>
        </w:rPr>
      </w:pPr>
      <w:proofErr w:type="spellStart"/>
      <w:r w:rsidRPr="003E30B8">
        <w:rPr>
          <w:rFonts w:ascii="Roboto" w:eastAsia="Times New Roman" w:hAnsi="Roboto" w:cs="Times New Roman"/>
          <w:color w:val="000000"/>
          <w:lang w:val="en-US"/>
        </w:rPr>
        <w:t>Спасибо</w:t>
      </w:r>
      <w:proofErr w:type="spellEnd"/>
      <w:r w:rsidRPr="003E30B8">
        <w:rPr>
          <w:rFonts w:ascii="Roboto" w:eastAsia="Times New Roman" w:hAnsi="Roboto" w:cs="Times New Roman"/>
          <w:color w:val="000000"/>
          <w:lang w:val="en-US"/>
        </w:rPr>
        <w:t xml:space="preserve">! </w:t>
      </w:r>
      <w:proofErr w:type="spellStart"/>
      <w:r w:rsidRPr="003E30B8">
        <w:rPr>
          <w:rFonts w:ascii="Roboto" w:eastAsia="Times New Roman" w:hAnsi="Roboto" w:cs="Times New Roman"/>
          <w:color w:val="000000"/>
          <w:lang w:val="en-US"/>
        </w:rPr>
        <w:t>Чон</w:t>
      </w:r>
      <w:proofErr w:type="spellEnd"/>
      <w:r w:rsidRPr="003E30B8">
        <w:rPr>
          <w:rFonts w:ascii="Roboto" w:eastAsia="Times New Roman" w:hAnsi="Roboto" w:cs="Times New Roman"/>
          <w:color w:val="000000"/>
          <w:lang w:val="en-US"/>
        </w:rPr>
        <w:t xml:space="preserve"> </w:t>
      </w:r>
      <w:proofErr w:type="spellStart"/>
      <w:r w:rsidRPr="003E30B8">
        <w:rPr>
          <w:rFonts w:ascii="Roboto" w:eastAsia="Times New Roman" w:hAnsi="Roboto" w:cs="Times New Roman"/>
          <w:color w:val="000000"/>
          <w:lang w:val="en-US"/>
        </w:rPr>
        <w:t>Рахмат</w:t>
      </w:r>
      <w:proofErr w:type="spellEnd"/>
      <w:r w:rsidRPr="003E30B8">
        <w:rPr>
          <w:rFonts w:ascii="Roboto" w:eastAsia="Times New Roman" w:hAnsi="Roboto" w:cs="Times New Roman"/>
          <w:color w:val="000000"/>
          <w:lang w:val="en-US"/>
        </w:rPr>
        <w:t>!</w:t>
      </w:r>
    </w:p>
    <w:p w14:paraId="226A08EC" w14:textId="77777777" w:rsidR="00877A90" w:rsidRPr="003E30B8" w:rsidRDefault="00877A90"/>
    <w:sectPr w:rsidR="00877A90" w:rsidRPr="003E30B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B8"/>
    <w:rsid w:val="0006499E"/>
    <w:rsid w:val="003E30B8"/>
    <w:rsid w:val="004108DA"/>
    <w:rsid w:val="0080171B"/>
    <w:rsid w:val="0087539E"/>
    <w:rsid w:val="00877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CA1D"/>
  <w15:chartTrackingRefBased/>
  <w15:docId w15:val="{E1EEEC88-1F7A-4260-9114-03F6A891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30B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B8"/>
    <w:rPr>
      <w:rFonts w:ascii="Times New Roman" w:eastAsia="Times New Roman" w:hAnsi="Times New Roman" w:cs="Times New Roman"/>
      <w:b/>
      <w:bCs/>
      <w:kern w:val="36"/>
      <w:sz w:val="48"/>
      <w:szCs w:val="48"/>
      <w:lang w:val="en-US"/>
    </w:rPr>
  </w:style>
  <w:style w:type="character" w:customStyle="1" w:styleId="text-gray-500">
    <w:name w:val="text-gray-500"/>
    <w:basedOn w:val="DefaultParagraphFont"/>
    <w:rsid w:val="003E30B8"/>
  </w:style>
  <w:style w:type="paragraph" w:customStyle="1" w:styleId="selectionshareable">
    <w:name w:val="selectionshareable"/>
    <w:basedOn w:val="Normal"/>
    <w:rsid w:val="003E30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E30B8"/>
    <w:rPr>
      <w:i/>
      <w:iCs/>
    </w:rPr>
  </w:style>
  <w:style w:type="character" w:styleId="Strong">
    <w:name w:val="Strong"/>
    <w:basedOn w:val="DefaultParagraphFont"/>
    <w:uiPriority w:val="22"/>
    <w:qFormat/>
    <w:rsid w:val="003E30B8"/>
    <w:rPr>
      <w:b/>
      <w:bCs/>
    </w:rPr>
  </w:style>
  <w:style w:type="character" w:styleId="Hyperlink">
    <w:name w:val="Hyperlink"/>
    <w:basedOn w:val="DefaultParagraphFont"/>
    <w:uiPriority w:val="99"/>
    <w:semiHidden/>
    <w:unhideWhenUsed/>
    <w:rsid w:val="003E3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28540">
      <w:bodyDiv w:val="1"/>
      <w:marLeft w:val="0"/>
      <w:marRight w:val="0"/>
      <w:marTop w:val="0"/>
      <w:marBottom w:val="0"/>
      <w:divBdr>
        <w:top w:val="none" w:sz="0" w:space="0" w:color="auto"/>
        <w:left w:val="none" w:sz="0" w:space="0" w:color="auto"/>
        <w:bottom w:val="none" w:sz="0" w:space="0" w:color="auto"/>
        <w:right w:val="none" w:sz="0" w:space="0" w:color="auto"/>
      </w:divBdr>
      <w:divsChild>
        <w:div w:id="544565775">
          <w:marLeft w:val="0"/>
          <w:marRight w:val="0"/>
          <w:marTop w:val="0"/>
          <w:marBottom w:val="0"/>
          <w:divBdr>
            <w:top w:val="single" w:sz="2" w:space="0" w:color="E5E7EB"/>
            <w:left w:val="single" w:sz="2" w:space="0" w:color="E5E7EB"/>
            <w:bottom w:val="single" w:sz="2" w:space="0" w:color="E5E7EB"/>
            <w:right w:val="single" w:sz="2" w:space="0" w:color="E5E7EB"/>
          </w:divBdr>
          <w:divsChild>
            <w:div w:id="246548391">
              <w:marLeft w:val="0"/>
              <w:marRight w:val="0"/>
              <w:marTop w:val="0"/>
              <w:marBottom w:val="0"/>
              <w:divBdr>
                <w:top w:val="single" w:sz="2" w:space="0" w:color="E5E7EB"/>
                <w:left w:val="single" w:sz="2" w:space="0" w:color="E5E7EB"/>
                <w:bottom w:val="single" w:sz="2" w:space="0" w:color="E5E7EB"/>
                <w:right w:val="single" w:sz="2" w:space="0" w:color="E5E7EB"/>
              </w:divBdr>
              <w:divsChild>
                <w:div w:id="1717390382">
                  <w:marLeft w:val="0"/>
                  <w:marRight w:val="0"/>
                  <w:marTop w:val="0"/>
                  <w:marBottom w:val="0"/>
                  <w:divBdr>
                    <w:top w:val="single" w:sz="2" w:space="0" w:color="E5E7EB"/>
                    <w:left w:val="single" w:sz="2" w:space="0" w:color="E5E7EB"/>
                    <w:bottom w:val="single" w:sz="2" w:space="0" w:color="E5E7EB"/>
                    <w:right w:val="single" w:sz="2" w:space="0" w:color="E5E7EB"/>
                  </w:divBdr>
                  <w:divsChild>
                    <w:div w:id="793446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3827935">
          <w:marLeft w:val="0"/>
          <w:marRight w:val="0"/>
          <w:marTop w:val="0"/>
          <w:marBottom w:val="0"/>
          <w:divBdr>
            <w:top w:val="single" w:sz="2" w:space="0" w:color="E5E7EB"/>
            <w:left w:val="single" w:sz="2" w:space="0" w:color="E5E7EB"/>
            <w:bottom w:val="single" w:sz="2" w:space="0" w:color="E5E7EB"/>
            <w:right w:val="single" w:sz="2" w:space="0" w:color="E5E7EB"/>
          </w:divBdr>
          <w:divsChild>
            <w:div w:id="209269274">
              <w:marLeft w:val="0"/>
              <w:marRight w:val="0"/>
              <w:marTop w:val="0"/>
              <w:marBottom w:val="0"/>
              <w:divBdr>
                <w:top w:val="single" w:sz="2" w:space="0" w:color="E5E7EB"/>
                <w:left w:val="single" w:sz="2" w:space="0" w:color="E5E7EB"/>
                <w:bottom w:val="single" w:sz="2" w:space="0" w:color="E5E7EB"/>
                <w:right w:val="single" w:sz="2" w:space="0" w:color="E5E7EB"/>
              </w:divBdr>
              <w:divsChild>
                <w:div w:id="30082746">
                  <w:marLeft w:val="0"/>
                  <w:marRight w:val="0"/>
                  <w:marTop w:val="0"/>
                  <w:marBottom w:val="0"/>
                  <w:divBdr>
                    <w:top w:val="single" w:sz="2" w:space="0" w:color="E5E7EB"/>
                    <w:left w:val="single" w:sz="2" w:space="0" w:color="E5E7EB"/>
                    <w:bottom w:val="single" w:sz="2" w:space="0" w:color="E5E7EB"/>
                    <w:right w:val="single" w:sz="2" w:space="0" w:color="E5E7EB"/>
                  </w:divBdr>
                  <w:divsChild>
                    <w:div w:id="1938439125">
                      <w:marLeft w:val="0"/>
                      <w:marRight w:val="0"/>
                      <w:marTop w:val="0"/>
                      <w:marBottom w:val="0"/>
                      <w:divBdr>
                        <w:top w:val="single" w:sz="2" w:space="0" w:color="E5E7EB"/>
                        <w:left w:val="single" w:sz="2" w:space="0" w:color="E5E7EB"/>
                        <w:bottom w:val="single" w:sz="2" w:space="0" w:color="E5E7EB"/>
                        <w:right w:val="single" w:sz="2" w:space="0" w:color="E5E7EB"/>
                      </w:divBdr>
                      <w:divsChild>
                        <w:div w:id="1571039622">
                          <w:marLeft w:val="0"/>
                          <w:marRight w:val="0"/>
                          <w:marTop w:val="0"/>
                          <w:marBottom w:val="0"/>
                          <w:divBdr>
                            <w:top w:val="single" w:sz="2" w:space="0" w:color="E5E7EB"/>
                            <w:left w:val="single" w:sz="2" w:space="0" w:color="E5E7EB"/>
                            <w:bottom w:val="single" w:sz="2" w:space="0" w:color="E5E7EB"/>
                            <w:right w:val="single" w:sz="2" w:space="0" w:color="E5E7EB"/>
                          </w:divBdr>
                        </w:div>
                        <w:div w:id="2094618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7998</Characters>
  <Application>Microsoft Office Word</Application>
  <DocSecurity>0</DocSecurity>
  <Lines>66</Lines>
  <Paragraphs>18</Paragraphs>
  <ScaleCrop>false</ScaleCrop>
  <Company>OHCHR</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Seitmuratova</dc:creator>
  <cp:keywords/>
  <dc:description/>
  <cp:lastModifiedBy>Natalya Seitmuratova</cp:lastModifiedBy>
  <cp:revision>1</cp:revision>
  <dcterms:created xsi:type="dcterms:W3CDTF">2022-12-20T11:43:00Z</dcterms:created>
  <dcterms:modified xsi:type="dcterms:W3CDTF">2022-12-20T11:44:00Z</dcterms:modified>
</cp:coreProperties>
</file>