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C02E" w14:textId="6F4CB95D" w:rsidR="00CE2E46" w:rsidRDefault="00CE2E4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4BF919" wp14:editId="7AB5FE77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130048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1199" y="21030"/>
                <wp:lineTo x="211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8CA79" w14:textId="42FA39EB" w:rsidR="00CE2E46" w:rsidRDefault="00CE2E46" w:rsidP="00CE2E46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016087F7" w:rsidR="00B2383C" w:rsidRDefault="00314CD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КОММЕНТАРИЙ ОФ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МЕДИА ПОЛИСИ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02" w14:textId="51AE16E7" w:rsidR="00B2383C" w:rsidRPr="00CE2E46" w:rsidRDefault="00314CD1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закона Кыргызской Республики «О средствах массовой информации», опубликованному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</w:t>
      </w:r>
      <w:r w:rsidR="00CE2E4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3" w14:textId="1C57FE9D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опубликован проект закона Кыргызской Республики, направленный Кабинетом Мин</w:t>
      </w:r>
      <w:r>
        <w:rPr>
          <w:rFonts w:ascii="Times New Roman" w:eastAsia="Times New Roman" w:hAnsi="Times New Roman" w:cs="Times New Roman"/>
          <w:sz w:val="28"/>
          <w:szCs w:val="28"/>
        </w:rPr>
        <w:t>истров Кыргызской Республики.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Дата регистрации проекта закона указана 15 декабря 2023 года. К проекту закона приложены справка-обоснование, Анализ регулятивного воздействия (далее АРВ) и особые мнения отдельных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членов рабочей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по разработке АРВ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данному документу. Поступление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 закона Кыргызской Республики означает начало процедуры рассмотрения профильным комитетом проекта закона, получения соответствующих экспертиз отделов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и подготовку проекта закона к перв</w:t>
      </w:r>
      <w:r>
        <w:rPr>
          <w:rFonts w:ascii="Times New Roman" w:eastAsia="Times New Roman" w:hAnsi="Times New Roman" w:cs="Times New Roman"/>
          <w:sz w:val="28"/>
          <w:szCs w:val="28"/>
        </w:rPr>
        <w:t>ому чтению.</w:t>
      </w:r>
    </w:p>
    <w:p w14:paraId="00000004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Институт Медиа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очередной раз отмечает, что проект закона «О СМИ», подготовленный без учета мнений членов рабочей группы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образованной распоряжением Президента   Кыргызской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Жапаровым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С.Н. от 7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кабря 2022 года за № 230, несет в себе серьезные риски для свободы слова в Кыргызской Республики. </w:t>
      </w:r>
    </w:p>
    <w:p w14:paraId="00000005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закона противоречит Конституции Кыргызской Республики, нормам Международного пакта о гражданских и политических правах (МПГПП). Проектом закона не учт</w:t>
      </w:r>
      <w:r>
        <w:rPr>
          <w:rFonts w:ascii="Times New Roman" w:eastAsia="Times New Roman" w:hAnsi="Times New Roman" w:cs="Times New Roman"/>
          <w:sz w:val="28"/>
          <w:szCs w:val="28"/>
        </w:rPr>
        <w:t>ены позиции уполномоченного государственного органа Министерства культуры, информации, спорта и молодежной политики КР, Министерства юстиции КР. Анализ регулятивного воздействия разработан с грубейшими нарушениями методики, утвержденной Кабинетом Министров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, что привело к неверному заключению и выводам в АРВ. В целом, АРВ не отражает существа имеющихся проблем в сфере средств массовой информации и журналистики в Кыргызской Республике.</w:t>
      </w:r>
    </w:p>
    <w:p w14:paraId="00000006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законопроекте, опубликованном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Республики, не учтены многочисленные предложения и замечания по законопроекту, содержащиеся в таких документах, как:</w:t>
      </w:r>
    </w:p>
    <w:p w14:paraId="00000007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Анализ законопроекта КР «О средствах массовой информации», подготовленный ОБСЕ и БДИПЧ;</w:t>
      </w:r>
    </w:p>
    <w:p w14:paraId="00000008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Анализ законопроекта КР «О с</w:t>
      </w:r>
      <w:r>
        <w:rPr>
          <w:rFonts w:ascii="Times New Roman" w:eastAsia="Times New Roman" w:hAnsi="Times New Roman" w:cs="Times New Roman"/>
          <w:sz w:val="28"/>
          <w:szCs w:val="28"/>
        </w:rPr>
        <w:t>редствах массовой информации», подготовленной Европейской комиссией за демократию через право (Венецианской комиссией);</w:t>
      </w:r>
    </w:p>
    <w:p w14:paraId="00000009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Сообщение специальных докладчиков ООН по проекту закона КР «О средствах массовой информации»;</w:t>
      </w:r>
    </w:p>
    <w:p w14:paraId="0000000A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Многочисленные предложения и замечан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к законопроекту «О средствах массовой информации», подготовленные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кыргызстанскими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медиа-организациями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Более того, проект закона, опубликованный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отличается от текста проекта закона, предоставленного Администрацией Презид</w:t>
      </w:r>
      <w:r>
        <w:rPr>
          <w:rFonts w:ascii="Times New Roman" w:eastAsia="Times New Roman" w:hAnsi="Times New Roman" w:cs="Times New Roman"/>
          <w:sz w:val="28"/>
          <w:szCs w:val="28"/>
        </w:rPr>
        <w:t>ента КР в мае 2023 года. В зарегистрированной версии проекта авторами были установлены дополнительные нормы, избыточно и безосновательно ограничивающие деятельность журналистов.</w:t>
      </w:r>
    </w:p>
    <w:p w14:paraId="0000000C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согласно подпунктам 2, 7 статьи 30 проекта закона теперь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посещать государственные органы, органы местного самоуправления, организации, предприятия и учреждения, либо их пресс-службы на основании аккредитации.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только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согласия должностных лиц или граждан производить записи, в том числе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 аудио- и видеотехники, кино - и фотосъемки, за исключением случаев, предусмотренных законом.</w:t>
      </w:r>
    </w:p>
    <w:p w14:paraId="0000000D" w14:textId="115F74D1" w:rsidR="00B2383C" w:rsidRDefault="00314CD1">
      <w:pPr>
        <w:spacing w:after="160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и другие подобные нормы, если они будут приняты, приведут к существенному нарушению права граждан на свободу слова и доступ к информации.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 данной норме стоит отметить, что в соответствии с пунктом 44 Замечаний общего порядка № 34 Комитета по правам человека ООН ограничения на аккредитацию допустимы лишь в случаях, когда для журналистов необходимо предоставить привилегированный доступ в нек</w:t>
      </w:r>
      <w:r>
        <w:rPr>
          <w:rFonts w:ascii="Times New Roman" w:eastAsia="Times New Roman" w:hAnsi="Times New Roman" w:cs="Times New Roman"/>
          <w:sz w:val="28"/>
          <w:szCs w:val="28"/>
        </w:rPr>
        <w:t>оторые места или на некоторые события. Такие ограничения не должны носить дискриминационный характер и должны применяться в соответствии со статьей 19 МПГПП и другими положениями Пакта на основе объективных критериев и с учетом того, что журналистские функ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выполняет широкий круг лиц. Соответственно, право присутствовать на мероприятиях, проводимых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CE2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не только аккредитованные журналисты, но и не аккредитованные журналисты.</w:t>
      </w:r>
    </w:p>
    <w:p w14:paraId="0000000E" w14:textId="77777777" w:rsidR="00B2383C" w:rsidRDefault="00314CD1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 о том, что только с согласия должностных лиц ил</w:t>
      </w:r>
      <w:r>
        <w:rPr>
          <w:rFonts w:ascii="Times New Roman" w:eastAsia="Times New Roman" w:hAnsi="Times New Roman" w:cs="Times New Roman"/>
          <w:sz w:val="28"/>
          <w:szCs w:val="28"/>
        </w:rPr>
        <w:t>и граждан производить записи, в том числе с использованием средств аудио- и видеотехники, кино - и фотосъемки, за исключением случаев, предусмотренных законом, направлена на ограничения журналистских расследований. Даже в законе Российской Федерации «О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дствах массовой информации», с которого и был изначально скопирован текст законопроекта, статья 50 предусматривает, что распространение сообщений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материалов, подготовленных с использованием скрытой аудио- и видеозаписи, кино- и фотосъемки, допускается:</w:t>
      </w:r>
    </w:p>
    <w:p w14:paraId="0000000F" w14:textId="77777777" w:rsidR="00B2383C" w:rsidRDefault="00314CD1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 если это не нарушает конституционных прав и свобод человека и гражданина;</w:t>
      </w:r>
    </w:p>
    <w:p w14:paraId="00000010" w14:textId="77777777" w:rsidR="00B2383C" w:rsidRDefault="00314CD1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если это необходимо для защиты общественных интересов и приняты меры против возможной идентификации посторонних лиц;</w:t>
      </w:r>
    </w:p>
    <w:p w14:paraId="00000011" w14:textId="77777777" w:rsidR="00B2383C" w:rsidRDefault="00314CD1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если демонстрация записи производится по решению суда.</w:t>
      </w:r>
    </w:p>
    <w:p w14:paraId="00000012" w14:textId="2D0C1378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Администрацией Президента КР было представлено пять вариантов законопроекта,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по 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проводилось ни единого постатейного обсуждения. Все предложения и замечания, предоставленные представителями рабочей группы от медиасообщества, не учитывались и</w:t>
      </w:r>
      <w:r>
        <w:rPr>
          <w:rFonts w:ascii="Times New Roman" w:eastAsia="Times New Roman" w:hAnsi="Times New Roman" w:cs="Times New Roman"/>
          <w:sz w:val="28"/>
          <w:szCs w:val="28"/>
        </w:rPr>
        <w:t>нициаторами. Приняты во внимание были только минимальные технические или редакторские поправки. А многочисленные замечания медиа-сектора, касательно норм, создающих необоснованные чрезмерные риски для деятельности независимых редакций СМИ, представители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министрации КР оставили без какого-либо рассмотрения.  </w:t>
      </w:r>
    </w:p>
    <w:p w14:paraId="00000013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законопроекта, государственные органы получают полную свободу в полномочии отказать в государственной регистрации нежелательным СМИ,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зарегистрированных СМИ прекращать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без серьезных правовых на то оснований.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Хотя в соответствии с требованиями части 1 статьи 63 Конституции Кыргызской Республики запрещается принятие законов, ограничивающих свободу слова, печати и средств массовой информации.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Несмотря на это, </w:t>
      </w:r>
      <w:r>
        <w:rPr>
          <w:rFonts w:ascii="Times New Roman" w:eastAsia="Times New Roman" w:hAnsi="Times New Roman" w:cs="Times New Roman"/>
          <w:sz w:val="28"/>
          <w:szCs w:val="28"/>
        </w:rPr>
        <w:t>данный проект закона имеет широкие и расплывчатые нормы, предусматривающие возможность необоснованного вмешательства в деятельность СМИ, несоразмерного ограничения прав на доступ к информации СМИ, журналистов и прав граждан.</w:t>
      </w:r>
    </w:p>
    <w:p w14:paraId="00000014" w14:textId="4353AA00" w:rsidR="00B2383C" w:rsidRDefault="00314CD1">
      <w:pPr>
        <w:shd w:val="clear" w:color="auto" w:fill="FFFFFF"/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аргументированных обоснований о необходимости и целесообразности обязательной регистрации веб-сайтов в качестве СМИ, нежелание Администрации президента КР обсудить предложение рабочей группы о необходимости введения только добровольной регистрац</w:t>
      </w:r>
      <w:r>
        <w:rPr>
          <w:rFonts w:ascii="Times New Roman" w:eastAsia="Times New Roman" w:hAnsi="Times New Roman" w:cs="Times New Roman"/>
          <w:sz w:val="28"/>
          <w:szCs w:val="28"/>
        </w:rPr>
        <w:t>ии в качестве СМИ, игнорирование многочисленных предложений и замечаний по законопроекту как местного, так и международного экспертного сообщества, хотя документы, принятые региональными правозащитными механизмами, представляют для Кыргызстана важные сравн</w:t>
      </w:r>
      <w:r>
        <w:rPr>
          <w:rFonts w:ascii="Times New Roman" w:eastAsia="Times New Roman" w:hAnsi="Times New Roman" w:cs="Times New Roman"/>
          <w:sz w:val="28"/>
          <w:szCs w:val="28"/>
        </w:rPr>
        <w:t>ительные источники содержания и применения права на свободу выражения мнений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подтверждают, что истинной целью законопроекта является лишение граждан доступа к независимым СМИ,  занимавшимся разоблачениями правонарушений и повышением гражданской осведомлен</w:t>
      </w:r>
      <w:r>
        <w:rPr>
          <w:rFonts w:ascii="Times New Roman" w:eastAsia="Times New Roman" w:hAnsi="Times New Roman" w:cs="Times New Roman"/>
          <w:sz w:val="28"/>
          <w:szCs w:val="28"/>
        </w:rPr>
        <w:t>ности по общественно-значимым вопросам.</w:t>
      </w:r>
    </w:p>
    <w:p w14:paraId="7BAD9FCF" w14:textId="77777777" w:rsidR="00CE2E46" w:rsidRDefault="00CE2E46">
      <w:pPr>
        <w:shd w:val="clear" w:color="auto" w:fill="FFFFFF"/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B2383C" w:rsidRDefault="00314CD1">
      <w:pPr>
        <w:shd w:val="clear" w:color="auto" w:fill="FFFFFF"/>
        <w:spacing w:before="200" w:after="60"/>
        <w:ind w:left="180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Принуждение к обязательной регистрации веб-сайтов в качестве СМИ как посягательство на свободу СМИ</w:t>
      </w:r>
    </w:p>
    <w:p w14:paraId="00000016" w14:textId="6A2E8FF6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этому вопросу уполномоченный государственный орган в лице Министерства культуры, информации, спорта и молодежной политики КР (Минкульт) в своем письме от 04.11.2022 г. (исх. № 12-2/1347), направленном в адрес Администрации Президента КР, отмечает, что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включение в ст. 2 понятие сетевое издание (веб-сайт)» как СМИ на сегодня является весьма дискуссионным во всем мире, так как данная норма может вызвать обвинения в адрес государства в нарушении конституционной свободы слова. Поэтому внесение изменений в за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кон в этой части требует большой осторожности, что предполагает широкие дискуссии в гражданском обществе и экспертной среде.».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гражданского обсуждения никто не проводил,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даже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группы была сорвана.</w:t>
      </w:r>
    </w:p>
    <w:p w14:paraId="00000017" w14:textId="4EB70AAC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Минкульт в своем письме предупрежда</w:t>
      </w:r>
      <w:r>
        <w:rPr>
          <w:rFonts w:ascii="Times New Roman" w:eastAsia="Times New Roman" w:hAnsi="Times New Roman" w:cs="Times New Roman"/>
          <w:sz w:val="28"/>
          <w:szCs w:val="28"/>
        </w:rPr>
        <w:t>л, что 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попытка регулирования Интернет-ресурсов посредством их государственной регистрации в качестве СМИ может привести к переходу Интернет-ресурсов, их пользователей и всех заинтересованных лиц из зоны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другую зону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kz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E2E46">
        <w:rPr>
          <w:rFonts w:ascii="Times New Roman" w:eastAsia="Times New Roman" w:hAnsi="Times New Roman" w:cs="Times New Roman"/>
          <w:i/>
          <w:sz w:val="28"/>
          <w:szCs w:val="28"/>
        </w:rPr>
        <w:t>com</w:t>
      </w:r>
      <w:proofErr w:type="spellEnd"/>
      <w:r w:rsidR="00CE2E46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т.д.», которые не 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одпадают под юрисдикцию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.” В справке-обоснования, данные обстоятельства не упоминаются и возможные риски авторами проекта не анализировались.</w:t>
      </w:r>
    </w:p>
    <w:p w14:paraId="00000018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Минкульт также отмечает,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“будет затруднительным установить критерии, по которым можно рег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улировать Интернет, так как он не имеет тех ограничений, которые присущи традиционным СМИ – он не ограничен рамками физического распространения, как у печатных изданий, также не ограничен техническими рамками и силой сигнала, как у вещательных СМИ.”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eastAsia="Times New Roman" w:hAnsi="Times New Roman" w:cs="Times New Roman"/>
          <w:sz w:val="28"/>
          <w:szCs w:val="28"/>
        </w:rPr>
        <w:t>ительно, в проекте закона отсутствуют какие-либо разграничения в регулировании традиционных СМИ и Интернет-ресурсов, что еще раз подтверждает неосведомленность авторов проекта о самой природе сетевых изданий, веб сайтов и т.д.</w:t>
      </w:r>
    </w:p>
    <w:p w14:paraId="00000019" w14:textId="1B058FCD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учитывать опасения Минкуль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без какого-либо обоснования, по-нашему мнению, является злоупотреблением права и может повлечь за собой негативные последствия, поскольку данное министерство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является 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органом, осуществляющим реализацию политики в сфере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формации.   </w:t>
      </w:r>
    </w:p>
    <w:p w14:paraId="0000001A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пункта 2 статьи 3 проекта закона средство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определяется, как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периодическое печатное издание, информационное агентство, телеканал, радиоканал, телепрограмма, радиопрограмма, видеопрограмма, кинохроникальная програм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ма, иная форма периодического распространения массовой информации под постоянным наименованием (названием), включая веб-сайты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 Инициаторы проекта закона не разобрались, какими признаками обладает средство массовой инфор</w:t>
      </w:r>
      <w:r>
        <w:rPr>
          <w:rFonts w:ascii="Times New Roman" w:eastAsia="Times New Roman" w:hAnsi="Times New Roman" w:cs="Times New Roman"/>
          <w:sz w:val="28"/>
          <w:szCs w:val="28"/>
        </w:rPr>
        <w:t>мации.</w:t>
      </w:r>
    </w:p>
    <w:p w14:paraId="0000001B" w14:textId="24540D11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данное определение СМИ предполагает, что даже те веб-сайты, которые не относятся к СМИ, должны будут регистрироваться в качестве СМИ. Эта норма будет распространяться 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на сайты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коммерческих организаций, например, сайты строительных компани</w:t>
      </w:r>
      <w:r>
        <w:rPr>
          <w:rFonts w:ascii="Times New Roman" w:eastAsia="Times New Roman" w:hAnsi="Times New Roman" w:cs="Times New Roman"/>
          <w:sz w:val="28"/>
          <w:szCs w:val="28"/>
        </w:rPr>
        <w:t>й - “Ихлас” (www.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ihlas.kg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или («Елизавета» www.elizaveta.kg). А также известные популярные сайты, как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Лалафо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(www.lalafo.kg), “Машина КЖ” (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www.mashina.kg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и многие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другие, информирующие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оказывающие различные услуги для граждан и юридических лиц. Все эти веб-сайты должны будут регистрироваться в качестве СМИ, 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могут отказать в регистрации и автоматически в продвижении своих услуг посредством интернета. </w:t>
      </w:r>
    </w:p>
    <w:p w14:paraId="0000001C" w14:textId="3F9CA7F0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</w:t>
      </w:r>
      <w:r>
        <w:rPr>
          <w:rFonts w:ascii="Times New Roman" w:eastAsia="Times New Roman" w:hAnsi="Times New Roman" w:cs="Times New Roman"/>
          <w:sz w:val="28"/>
          <w:szCs w:val="28"/>
        </w:rPr>
        <w:t>мя, использование частными компаниями веб-сайтов и/или страниц в разных социальных сетях является маркетинговым ходом для продвижения своих услуг и товаров, но идея приравнять их веб-сайты к СМИ не поддается логике, поскольку такие сайты не преследуют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общественный контроль через постоянное информирование общественности о текущих событиях в стране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и освещение вопросов,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представляющих общественный интерес. В связи с чем, регистрировать их в Министерстве юстиции КР или Министерстве цифрового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КР не поддается никакому обоснованию.</w:t>
      </w:r>
    </w:p>
    <w:p w14:paraId="0000001D" w14:textId="75534A78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 регистрации практически всех веб-сайтов приведет к необходимости необоснованного увеличения штатной численности регистрирующих органов, что отразится на расходах республиканского бюджета. В справке-об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основания к проекту закона не приведено какого-либо анализа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сколько должен будет увеличиться штат государственных органов? Сколько веб-сайтов подлежит регистрации и имеется ли для этого соответствующая материально-техническая база?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Но самое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суммы ежегодных расходов из республиканского бюджета на реализацию нормы по обязательной регистрации всех веб-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сайтов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вышеуказанных государственных органах. В свою очередь в представленном АРВ Министерство культуры и информации вводит в за</w:t>
      </w:r>
      <w:r>
        <w:rPr>
          <w:rFonts w:ascii="Times New Roman" w:eastAsia="Times New Roman" w:hAnsi="Times New Roman" w:cs="Times New Roman"/>
          <w:sz w:val="28"/>
          <w:szCs w:val="28"/>
        </w:rPr>
        <w:t>блуждение, указывая, что “затрат государственных органов за внедрение государственного регулирования СМИ не предвидится, так как не создается новый государственный орган, а деятельность Министерства культуры, информации, спорта и молодежной политики Кыргыз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Республики финансируется из государственного бюджета в рамках их полномочий”. </w:t>
      </w:r>
    </w:p>
    <w:p w14:paraId="0000001E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 статьи 20 Закона КР “О нормативных правовых актах КР” законопроекты по вопросам обеспечения конституционных прав, свобод и обязанностей гражд</w:t>
      </w:r>
      <w:r>
        <w:rPr>
          <w:rFonts w:ascii="Times New Roman" w:eastAsia="Times New Roman" w:hAnsi="Times New Roman" w:cs="Times New Roman"/>
          <w:sz w:val="28"/>
          <w:szCs w:val="28"/>
        </w:rPr>
        <w:t>ан; правового статуса СМИ; государственного бюджета; введения новых видов государственного регулирования предпринимательской деятельности подлежат правовой, правозащитной, гендерной, экологической, антикоррупционной и иной научной экспертизе (в зависимости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правоотношений, на регулирование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направлен проект нормативного правового акта). Однако инициаторами не приведены исчерпывающие доводы обоснованности, своевременности и эффективности предлагаемого законопроекта.</w:t>
      </w:r>
    </w:p>
    <w:p w14:paraId="0000001F" w14:textId="62A3FD26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Авторы проекта закона не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или конкретные механизмы регистрации всех веб-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сайтов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того, что веб-сайты в Интернете не имеют каких-либо границ. Любой веб-сайт может быть создан в любой точке мира и быть доступным на территории Кыргызской Республики.  Поэтому учитывая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трансгран</w:t>
      </w:r>
      <w:r>
        <w:rPr>
          <w:rFonts w:ascii="Times New Roman" w:eastAsia="Times New Roman" w:hAnsi="Times New Roman" w:cs="Times New Roman"/>
          <w:sz w:val="28"/>
          <w:szCs w:val="28"/>
        </w:rPr>
        <w:t>ичность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веб-сайтов, совершенно не понятно, как кыргызское законодательство будет регулировать создание и деятельность веб-сайтов, имеющих доменное имя другой страны. Также осталось непонимание в отношении пользователей социальных сетей,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поскольку владельцы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аккаунтов используют их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как домашние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странички, которые, по сути, являются веб-сайтами. В этом не усматривается логичность введения процедуры обязательной регистрации всех веб-сайтов. К сожалению, авторы проекта закона не пытались изучить технические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зможности местных провайдеров и, в целом,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регулирование Министерством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цифрового развития КР вопросов блокировки доменного имени или зоны. В справке-обоснования авторы проекта даже не рассматривают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упомянутые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 Становится очевидным, что авто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проекта не осведомлены о сущности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Интернет-среды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0" w14:textId="1ADD4F5C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этой версии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 также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остается введенный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изначально термин -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сетевое средство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 (п.14 ст.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ним предлагается понимать ‒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электронное издание, предназначенное для распростр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анения массовой информации в электронно-цифровой форме через общедоступные телекоммуникационные сети, имеющее постоянное название, текущий номер и обновляемое не реже одного раза в 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>. Под это определение также может попасть любая информация, размещ</w:t>
      </w:r>
      <w:r>
        <w:rPr>
          <w:rFonts w:ascii="Times New Roman" w:eastAsia="Times New Roman" w:hAnsi="Times New Roman" w:cs="Times New Roman"/>
          <w:sz w:val="28"/>
          <w:szCs w:val="28"/>
        </w:rPr>
        <w:t>енная на сайте, например произведение, книга, учебное пособие. В данном случае автор законопроекта не указал, в чем отличие сетевого СМИ от других электронных изданий, которые по своей природе не являются таковыми.</w:t>
      </w:r>
    </w:p>
    <w:p w14:paraId="00000021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Слепо принимая российское понятие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сетев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ое издание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автор проекта даже не разобрался либо проигнорировал, что вторая часть нормы предусматривает: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«...зарегистрированный в качестве средства массовой информации в соответствии с настоящим Законом», </w:t>
      </w:r>
      <w:r>
        <w:rPr>
          <w:rFonts w:ascii="Times New Roman" w:eastAsia="Times New Roman" w:hAnsi="Times New Roman" w:cs="Times New Roman"/>
          <w:sz w:val="28"/>
          <w:szCs w:val="28"/>
        </w:rPr>
        <w:t>которая распространяется не на все сайты, а тольк</w:t>
      </w:r>
      <w:r>
        <w:rPr>
          <w:rFonts w:ascii="Times New Roman" w:eastAsia="Times New Roman" w:hAnsi="Times New Roman" w:cs="Times New Roman"/>
          <w:sz w:val="28"/>
          <w:szCs w:val="28"/>
        </w:rPr>
        <w:t>о на определенную их часть, которые добровольно пожелали пользоваться правами СМИ и нести соответствующие обязанности. В частности, российское законодательство о СМИ (2011 год) предусматривает добровольный порядок регистрации. Добровольно зарегистрировавши</w:t>
      </w:r>
      <w:r>
        <w:rPr>
          <w:rFonts w:ascii="Times New Roman" w:eastAsia="Times New Roman" w:hAnsi="Times New Roman" w:cs="Times New Roman"/>
          <w:sz w:val="28"/>
          <w:szCs w:val="28"/>
        </w:rPr>
        <w:t>сь в качестве СМИ, организация формирует свою редакцию, имеют права и обязанности, предусмотренные законодательством о СМИ, получают упрощенный доступ к информации, предусмотренный законодательством о СМИ и др. Другими словами, законодатель должен предусмо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 такие стимулирующие механизмы и привилегии (защита источников, ускоренный доступ к информации,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большая защита СМИ по искам о диффамации и др.), которые мотивировали бы владельцев веб-сайтов в добровольном порядке регистрироваться в качестве СМИ. Так,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Azattyk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Media в своей редакционной политике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указывает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что редакция, не поддаваясь  давлению или попыткам оказать влияние, стремится достичь наивысших стандартов объективной журналистики и освещения фактов, соблюдая принципы точности, непредвзятости, уважения аудитории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избежанию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пропаганды.  Такая демонстр</w:t>
      </w:r>
      <w:r>
        <w:rPr>
          <w:rFonts w:ascii="Times New Roman" w:eastAsia="Times New Roman" w:hAnsi="Times New Roman" w:cs="Times New Roman"/>
          <w:sz w:val="28"/>
          <w:szCs w:val="28"/>
        </w:rPr>
        <w:t>ация правового подхода говорит о приверженности редакцией к соблюдению профессиональных и этических стандартов.</w:t>
      </w:r>
    </w:p>
    <w:p w14:paraId="00000022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реестра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Nominet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2020 год, в зоне.kg зарегистрированы 11 536 доменных имен. Безусловно, в эту цифру входят сайты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рственных органов, госкомпаний и их подведомственных учреждений, коммерческих и некоммерческих организаций, социальных проектов (официальные, политические, образовательные, развлекательные, культурные, рекламные, интернет-магазины и объявления, авторские б</w:t>
      </w:r>
      <w:r>
        <w:rPr>
          <w:rFonts w:ascii="Times New Roman" w:eastAsia="Times New Roman" w:hAnsi="Times New Roman" w:cs="Times New Roman"/>
          <w:sz w:val="28"/>
          <w:szCs w:val="28"/>
        </w:rPr>
        <w:t>логи (имеющие отдельный сайт, отдельную страницу или аккаунты в социальных сетях) и многие другие. Если следовать логике инициатора, то исходя из предлагаемого определения в проекте, все эти сайты должны пройти регистрацию в качестве СМИ.</w:t>
      </w:r>
    </w:p>
    <w:p w14:paraId="00000023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пока неясно, к</w:t>
      </w:r>
      <w:r>
        <w:rPr>
          <w:rFonts w:ascii="Times New Roman" w:eastAsia="Times New Roman" w:hAnsi="Times New Roman" w:cs="Times New Roman"/>
          <w:sz w:val="28"/>
          <w:szCs w:val="28"/>
        </w:rPr>
        <w:t>акая именно ответственность ждет владельцев сайтов, доменных имен за отсутствие регистрации в качестве СМИ, поскольку в проекте закона на эти случаи указана бланкетная норма, выражена в общей форме, отсылающая к другим нормативным правовым актам без указан</w:t>
      </w:r>
      <w:r>
        <w:rPr>
          <w:rFonts w:ascii="Times New Roman" w:eastAsia="Times New Roman" w:hAnsi="Times New Roman" w:cs="Times New Roman"/>
          <w:sz w:val="28"/>
          <w:szCs w:val="28"/>
        </w:rPr>
        <w:t>ия на конкретную норму права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24" w14:textId="52DE479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отмечает Министерство юстиции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КР,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своем Заключении к данному проекту закона, термин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«законодательство»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обобщенным, носит расплывчатый характер, предоставляющий возможность широкой трактовки. Согласно пункту 78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Инструкции по законодательной технике, утвержденной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от 26 июня 2015 года №5389-V, не допускаются бланкетные ссылки на законодательство в целом (например, «регулируются в соответствии с законодательством»). Минюст в своем Зак</w:t>
      </w:r>
      <w:r>
        <w:rPr>
          <w:rFonts w:ascii="Times New Roman" w:eastAsia="Times New Roman" w:hAnsi="Times New Roman" w:cs="Times New Roman"/>
          <w:sz w:val="28"/>
          <w:szCs w:val="28"/>
        </w:rPr>
        <w:t>лючении предложил указать отрасль законодательства. Однако, это важное замечание не учтено авторами проекта закона.</w:t>
      </w:r>
    </w:p>
    <w:p w14:paraId="00000025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согласно предлагаемым нормам в проекте закона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сетевые издания</w:t>
      </w:r>
      <w:r>
        <w:rPr>
          <w:rFonts w:ascii="Times New Roman" w:eastAsia="Times New Roman" w:hAnsi="Times New Roman" w:cs="Times New Roman"/>
          <w:sz w:val="28"/>
          <w:szCs w:val="28"/>
        </w:rPr>
        <w:t>» ждут сложности при регистрации. Согласно статье 17 проекта 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циатор предписывает всем СМИ, в том числе и веб-сайтам, при регистрации предоставлять наравне с традиционными формами СМИ следующую информацию: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форма периодического распространения массовой информации, предполагаемая территория распространения продукции, 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ериодичность выпуска; максимальный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6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из перечисленных требований не исполнимы даже технически в силу своей природы. Например, как просчитать у сайта периодичность или тираж издания? Или как должен выглядеть объем средства массовой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т.е. «сетевого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издания», и в каких единицах он измеряется? Кто определяет максимальный объем и по каким параметрам производится подсчет? А предполагаемая территориальность распространения продукции по отношению к трансграничному Интернету, представляет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собой недостаточное понимание инициаторами законопроекта свойств Интернета. Отсутствие аргументированных обоснований о необходимости и целесообразности обязательной регистрации веб-сайтов в качестве СМИ, а также нежелание Администрации президента КР обсуди</w:t>
      </w:r>
      <w:r>
        <w:rPr>
          <w:rFonts w:ascii="Times New Roman" w:eastAsia="Times New Roman" w:hAnsi="Times New Roman" w:cs="Times New Roman"/>
          <w:sz w:val="28"/>
          <w:szCs w:val="28"/>
        </w:rPr>
        <w:t>ть предложение рабочей группы о необходимости введения только добровольной регистрации в качестве СМИ, вновь подтверждает, что истинной целью законопроекта является лишение граждан доступа к независимым Интернет-изданиям,  занимающимся разоблачениями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нарушений и повышением гражданской осведомленности по общественно-значимым вопросам.</w:t>
      </w:r>
    </w:p>
    <w:p w14:paraId="00000027" w14:textId="60A15D9E" w:rsidR="00B2383C" w:rsidRDefault="00314CD1">
      <w:pPr>
        <w:spacing w:before="240" w:after="240"/>
        <w:ind w:firstLine="70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на свободу мысли и мнения, право на свободу выражения своего мнения, свободу слова и печати гарантируется статьей 32 Конституции КР. Вместе с тем установлено,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икто не может быть принужден к выражению своего мнения или отказу от него»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этого, в Кыргызской республике устанавливается запрет на цензуру в СМИ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и 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«принятие законов, ограничивающих свободу слова, печати и средств массовой информации»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ст.63)</w:t>
      </w:r>
      <w:r>
        <w:rPr>
          <w:sz w:val="24"/>
          <w:szCs w:val="24"/>
        </w:rPr>
        <w:t xml:space="preserve">. </w:t>
      </w:r>
    </w:p>
    <w:p w14:paraId="00000028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Конституция КР устанавливает запрет на ограничение прав и свобод человека, то есть, на право на свободу слова и выражения мнения должно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осуществляться 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предварительного разрешения и согласования. Однако предлагаемая поправка инициаторами закон</w:t>
      </w:r>
      <w:r>
        <w:rPr>
          <w:rFonts w:ascii="Times New Roman" w:eastAsia="Times New Roman" w:hAnsi="Times New Roman" w:cs="Times New Roman"/>
          <w:sz w:val="28"/>
          <w:szCs w:val="28"/>
        </w:rPr>
        <w:t>опроекта об обязательной регистрации веб-сайтов означает ограничение свободы слова со стороны власти, а, именно, выражать свое мнение может только тот, кто зарегистрировал веб-сайт. Если же Министерство юстиции отменяет регистрацию веб-сайта как средства м</w:t>
      </w:r>
      <w:r>
        <w:rPr>
          <w:rFonts w:ascii="Times New Roman" w:eastAsia="Times New Roman" w:hAnsi="Times New Roman" w:cs="Times New Roman"/>
          <w:sz w:val="28"/>
          <w:szCs w:val="28"/>
        </w:rPr>
        <w:t>ассовой информации, то реализовать свое конституционное право на свободу выражения мнения через данный сайт уже не представится возможным. В условиях, когда все больше наших граждан получают информацию не из Интернет-изданий, а из социальных сетей, такое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редложение представляется более чем устарелым (и, соответственно, не отвечает целям и задачам данного законопроекта, призванного избавить действующее законодательство от архаизмов). </w:t>
      </w:r>
    </w:p>
    <w:p w14:paraId="00000029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Недопустимо обременять веб-сайты обязательной регистрацией не только согласно требованиям Конституции, но и в целом, согласно здравому смыслу и веяниям времени. Практика регулирования онлайн отношений показывает, что действие законодательства применяется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материалам, размещенным в сети Интернет, относительно защиты чести и достоинства, частной жизни, борьбы с экстремизмом, обеспечения общественного порядка, и, соответственно, ответственность распространяется на всех лиц вне зависимости от того,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они журналистами, редакторами, СМИ или обычными гражданами. </w:t>
      </w:r>
    </w:p>
    <w:p w14:paraId="0000002A" w14:textId="756A00F9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Необходимая нормативная база для выстраивания взаимодействия между всеми участниками информационных отношений в стране уже сформирована. Поэтому приравнять веб-сайты к СМИ является очередной п</w:t>
      </w:r>
      <w:r>
        <w:rPr>
          <w:rFonts w:ascii="Times New Roman" w:eastAsia="Times New Roman" w:hAnsi="Times New Roman" w:cs="Times New Roman"/>
          <w:sz w:val="28"/>
          <w:szCs w:val="28"/>
        </w:rPr>
        <w:t>опыткой государства, установить произвольный контроль над свободой информации и иметь рычаги давления. Учитывая, что создание и ведение веб-сайтов не запрещено законодательством, то необходимость в регистрации в качестве СМИ должна носить исключительно доб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ровольный характер. Это когда владелец веб-сайта с учетом предназначения сайта, его будущих целей, задач, состава численности команды самостоятельно будет решать вопрос о необходимости регистрации как СМИ. К решению владельца о добровольной регистрации,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таком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случае, стимулировали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 нормы законодательства, предусматривающие особые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привилегии (защита источников информации или защита от диффамационных исков) для редакций </w:t>
      </w:r>
      <w:r w:rsidR="00CE2E46">
        <w:rPr>
          <w:rFonts w:ascii="Times New Roman" w:eastAsia="Times New Roman" w:hAnsi="Times New Roman" w:cs="Times New Roman"/>
          <w:sz w:val="28"/>
          <w:szCs w:val="28"/>
          <w:highlight w:val="white"/>
        </w:rPr>
        <w:t>СМИ, которые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выполняют функции по распространению информации и служат интересам обще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ства.</w:t>
      </w:r>
    </w:p>
    <w:p w14:paraId="0000002B" w14:textId="65CC5D9F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43 Замечания Общего порядка №34  Комитета по правам человека ООН (КПЧ)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любые ограничения на работу веб-сайтов, блогов и любых других подобных систем распространения электронной и иной информации, основанных на Интернет-технол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огиях, в том числе систем, обеспечивающих работу подобных средств коммуникации, таких как системы доступа к сети Интернет или поисковые системы, допустимы в той мере, в какой они совместимы с пунктом 3 статьи 19 Международного пакта о гражданских и политич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еских правах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(МПГПП). Данный пункт статьи 19 указывает, что ограничения прав на свободу выражения мнения допускается только если это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обоснованно: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a) уважением прав и репутации других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лиц;  b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) для охраны государственной безопасности, общественного порядка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здоровья или нравственности населения.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Такие же цели ограничения прав человека предусмотрены и в статье 23 Конституции КР. </w:t>
      </w:r>
    </w:p>
    <w:p w14:paraId="0000002C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указанном пункте Замечания общего порядка №34 КПЧ прописано,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допустимые ограничения должны основываться главным образом на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одержании конкретных материалов; общие запреты на функционирование определенных сайтов и систем несовместимы с пунктом 3 статьи 19 МПГПП.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Иными словами, международные нормы предписывают ограничивать содержание конкретных материалов, например запрет на расп</w:t>
      </w:r>
      <w:r>
        <w:rPr>
          <w:rFonts w:ascii="Times New Roman" w:eastAsia="Times New Roman" w:hAnsi="Times New Roman" w:cs="Times New Roman"/>
          <w:sz w:val="28"/>
          <w:szCs w:val="28"/>
        </w:rPr>
        <w:t>ространение насильственного экстремизма или терроризма. Общие запреты, куда входит и обязанность регистрировать веб-сайт, в соответствии с требованиями международных стандартов, недопустимы.</w:t>
      </w:r>
    </w:p>
    <w:p w14:paraId="0000002D" w14:textId="6C30837C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Соответственно, требование обязательной регистрации веб-сайтов яв</w:t>
      </w:r>
      <w:r>
        <w:rPr>
          <w:rFonts w:ascii="Times New Roman" w:eastAsia="Times New Roman" w:hAnsi="Times New Roman" w:cs="Times New Roman"/>
          <w:sz w:val="28"/>
          <w:szCs w:val="28"/>
        </w:rPr>
        <w:t>ляется грубым нарушением норм Конституции КР и МПГПП. Необходимо предоставить возможность самим интернет-изданиям принимать решение о государственной регистрации как средство массовой информации.</w:t>
      </w:r>
    </w:p>
    <w:p w14:paraId="1C312D60" w14:textId="77777777" w:rsidR="00CE2E46" w:rsidRDefault="00CE2E46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B2383C" w:rsidRDefault="00314CD1">
      <w:pPr>
        <w:spacing w:before="240" w:after="240"/>
        <w:ind w:left="128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Рычаги давления, представляющие возможность необоснованного прекращения и приостановления деятельности СМИ.</w:t>
      </w:r>
    </w:p>
    <w:p w14:paraId="0000002F" w14:textId="26EBEAB4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 статьи 21 проекта закона предусматривает признание свидетельства о регистрации СМИ недействительным Министерством юстиции КР либо Министерство</w:t>
      </w:r>
      <w:r>
        <w:rPr>
          <w:rFonts w:ascii="Times New Roman" w:eastAsia="Times New Roman" w:hAnsi="Times New Roman" w:cs="Times New Roman"/>
          <w:sz w:val="28"/>
          <w:szCs w:val="28"/>
        </w:rPr>
        <w:t>м цифрового развития КР. Например, согласно этой статьи, свидетельство о регистрации СМИ может быть признано недействительным, если свидетельство о регистрации получено 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обманным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”. Что это может означать?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В 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 непонятно, какой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смысл  авто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 закладывали  в словосочетание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«обманный путь»?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подходить формально, то Министерство юстиции КР сможет квалифицировать обман даже в том случае, когда СМИ при регистрации, указало Кыргызстан как место распространения информации, хотя в действ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ительности материал может быть доступен в любой точке мира. Возникает вопрос, почему Министерство юстиции будет признавать недействительность регистрацию СМИ в одностороннем порядке? В случае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признания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 недействительной, то наступают действ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ия, затрагивающие права и законные интересы учредителя, редакции, журналистов и других работников. Поэтому признание регистрации СМИ недействительной должно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рассматриваться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порядке.</w:t>
      </w:r>
    </w:p>
    <w:p w14:paraId="00000030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4 статьи 21 проекта закона, свидетельст</w:t>
      </w:r>
      <w:r>
        <w:rPr>
          <w:rFonts w:ascii="Times New Roman" w:eastAsia="Times New Roman" w:hAnsi="Times New Roman" w:cs="Times New Roman"/>
          <w:sz w:val="28"/>
          <w:szCs w:val="28"/>
        </w:rPr>
        <w:t>во о регистрации СМИ также может быть признано недействительным, если имело место повторная регистрация данного СМИ (хотя проектом закона предусмотрены только действия: регистрация и перерегистрация СМИ). Отсутствие четких условий и причин повторной регист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потенциально влечет к нарушению прав СМИ. Например, злоумышленники могут открыть так называемые «зеркальные» СМИ или рейдеры могут осуществить мнимую повторную регистрацию с изменением учредителя СМИ и его руководителя.</w:t>
      </w:r>
    </w:p>
    <w:p w14:paraId="00000031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23 К</w:t>
      </w:r>
      <w:r>
        <w:rPr>
          <w:rFonts w:ascii="Times New Roman" w:eastAsia="Times New Roman" w:hAnsi="Times New Roman" w:cs="Times New Roman"/>
          <w:sz w:val="28"/>
          <w:szCs w:val="28"/>
        </w:rPr>
        <w:t>онституции КР, 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юбое ограничение прав и свобод должно быть прописано законом, преследовать законную цель и соответствовать соразмерно нарушениям.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в статье 29 законопроекта государству предоставляется безграничная и произвольная свобода действий при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принятии решения о приостановке или прекращении деятельности СМИ за нарушение любого положения закона. Формально, даже самое мелкое нарушение, как отсутствие в Уставе редакции СМИ положений, которые обязательно по данному законопроекту должны быть включены</w:t>
      </w:r>
      <w:r>
        <w:rPr>
          <w:rFonts w:ascii="Times New Roman" w:eastAsia="Times New Roman" w:hAnsi="Times New Roman" w:cs="Times New Roman"/>
          <w:sz w:val="28"/>
          <w:szCs w:val="28"/>
        </w:rPr>
        <w:t>, могут быть основанием для направления предупреждения и последующего инициирования иска о прекращении деятельности СМИ. Например, отсутствие полномочий штатных сотрудников редакции или порядок назначения (избрания) редактора, редакционной коллегии и 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иных органов управления редакцией может быть расценено как основание для прекращения работы СМИ. </w:t>
      </w:r>
    </w:p>
    <w:p w14:paraId="00000032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свою очередь, проект закона также не содержит каких-либо дополнительных критериев, которые могут помочь в определении целесообразности применяемых санкций.</w:t>
      </w:r>
    </w:p>
    <w:p w14:paraId="00000033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динамичном информационном обществе приостановление «деятельности» СМИ, по сути, равносильно прекращению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медиа-организации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 этом с точки зрения надзорного процесса приостановление - бессмысленно. Если уже произошло распространение </w:t>
      </w:r>
      <w:r>
        <w:rPr>
          <w:rFonts w:ascii="Times New Roman" w:eastAsia="Times New Roman" w:hAnsi="Times New Roman" w:cs="Times New Roman"/>
          <w:sz w:val="28"/>
          <w:szCs w:val="28"/>
        </w:rPr>
        <w:t>некоторого противозаконного материала, то дальнейшее приостановление деятельности издания или телерадиоканала не будет иметь смысла. Логика есть лишь в запрете распространения конкретного выпуска средства массовой информации, однако, такая мера не равноцен</w:t>
      </w:r>
      <w:r>
        <w:rPr>
          <w:rFonts w:ascii="Times New Roman" w:eastAsia="Times New Roman" w:hAnsi="Times New Roman" w:cs="Times New Roman"/>
          <w:sz w:val="28"/>
          <w:szCs w:val="28"/>
        </w:rPr>
        <w:t>на полному приостановлению процесса деятельности всей организации СМИ. Статья 21 проекта закона (прекращение и приостановление деятельности СМИ) рассматривает основания прекращения «деятельности СМИ» по решению суда. Мы считаем не совсем логичным, когда де</w:t>
      </w:r>
      <w:r>
        <w:rPr>
          <w:rFonts w:ascii="Times New Roman" w:eastAsia="Times New Roman" w:hAnsi="Times New Roman" w:cs="Times New Roman"/>
          <w:sz w:val="28"/>
          <w:szCs w:val="28"/>
        </w:rPr>
        <w:t>йствия «прекращение и приостановление» применяются по отношению к «деятельности СМИ». СМИ не может обладать правоспособностью, поскольку исходя из определения статьи 2 проекта, к средствам массовой информации относятся такие объекты, как печатные и сетевые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издания, различные телерадиопрограммы и каналы и др., которые сами по себе не могут совершать каких-либо действий. </w:t>
      </w:r>
    </w:p>
    <w:p w14:paraId="00000034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 СМИ в этом случае, рассматриваются как «форма периодического распространения». Другими словами, СМИ — это инструмент, посредс</w:t>
      </w:r>
      <w:r>
        <w:rPr>
          <w:rFonts w:ascii="Times New Roman" w:eastAsia="Times New Roman" w:hAnsi="Times New Roman" w:cs="Times New Roman"/>
          <w:sz w:val="28"/>
          <w:szCs w:val="28"/>
        </w:rPr>
        <w:t>твом которого подготовленные материалы и сообщения с определенным объемом информации становятся доступными широкому кругу общественности. Соответственно, газета, телерадиоканал или телерадиопрограмма и другие СМИ, выступая как объект правоотношений, самост</w:t>
      </w:r>
      <w:r>
        <w:rPr>
          <w:rFonts w:ascii="Times New Roman" w:eastAsia="Times New Roman" w:hAnsi="Times New Roman" w:cs="Times New Roman"/>
          <w:sz w:val="28"/>
          <w:szCs w:val="28"/>
        </w:rPr>
        <w:t>оятельно не могут осуществлять «деятельность». Правом принимать участие в процессе деятельности по созданию, производству, регистрации и распространению средств массовой информации наделены индивидуальные и коллективные субъекты.</w:t>
      </w:r>
    </w:p>
    <w:p w14:paraId="00000035" w14:textId="056F5AD3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СМИ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из видов деятельности юридического лица, в уставе которого могут быть и другие направления деятельности. Поэтому, когда автор говорит о «ликвидации СМИ», то происходит подмена термина субъекта права (юридического лица, имеющего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ь, направленную на производство СМИ) на объект (СМИ). В действительности, речь идет о ликвидации деятельности юридического лица (учредителя СМИ). В части 3 статьи 28 проекта важно обратить внимание на основания для принудительной ликвидации (прекращения)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приостановления «деятельности СМИ» через суд. Изложение данной нормы сложно воспринимается. Смысл состоит в том, что если в процессе деятельности в течение года редакция СМИ неоднократно (более двух раз) нарушала требования закона, а органы Министерства 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стиции либо Министерства цифрового развития, Генеральной прокуратурой направляли в адрес учредителя и (или) редакции (главного редактора)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письменные предупреждения, то в этом случае упомянутые госорганы могут обратиться в суд для прекращения деятельности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МИ. Это первое основание. Второе основание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«неисполнение акта суда о приостановлении деятельности средства массовой информации»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6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первом основании автор ссылался на нарушения норм закона, не указывая конкретную норму. Соответственно, СМИ можно выне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предупреждение даже за профессиональную деятельность под предлогом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«посягательства на честь и достоинство»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лица, поскольку работа журналистов не просто освещать события в стране, а поднимать насущные, острые и нередко нелицеприятные для 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 имущих вопросы.  В последние годы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расследовательская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журналистика в Кыргызстане обнародовала множество громких и резонансных расследований, рассказывающих о злоупотреблении властью и коррупции на разных уровнях власти. Подобные журналистские расследов</w:t>
      </w:r>
      <w:r>
        <w:rPr>
          <w:rFonts w:ascii="Times New Roman" w:eastAsia="Times New Roman" w:hAnsi="Times New Roman" w:cs="Times New Roman"/>
          <w:sz w:val="28"/>
          <w:szCs w:val="28"/>
        </w:rPr>
        <w:t>ания в СМИ обычно не нравятся высокопоставленным политикам и чиновникам. Поэтому предлагаемая норма законопроекта будет положительно оценена именно этим ограниченным кругом лиц, препятствуя при этом своей формулировкой свободе слова и профессиональной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ельности журналистов в поисках общественного интереса.</w:t>
      </w:r>
    </w:p>
    <w:p w14:paraId="00000037" w14:textId="1BFC0AF3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Аналогичная норма указана в пункте 6 части 1 статьи 5 проекта закона, в котором предлагается запретить использование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>для вмешательства в личную жизнь граждан, посягательств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 на их честь и достоинство, деловую репутацию.</w:t>
      </w:r>
    </w:p>
    <w:p w14:paraId="00000038" w14:textId="64A69AB2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хотелось бы обратить внимание на постановление Пленума Верховного суда КР (ВСКР) «О судебной практике по разрешению споров о защите чести, достоинства и деловой репутации» № 4 от 13 февраля 2015 года, п</w:t>
      </w:r>
      <w:r>
        <w:rPr>
          <w:rFonts w:ascii="Times New Roman" w:eastAsia="Times New Roman" w:hAnsi="Times New Roman" w:cs="Times New Roman"/>
          <w:sz w:val="28"/>
          <w:szCs w:val="28"/>
        </w:rPr>
        <w:t>оскольку дела о защите чести, достоинства или деловой репутации публичных фигур имеют свои особенности. Публичными фигурами являются лица, 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оторые занимают государственные должности и/или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пользуются государственными ресурсами, а также все те, кто играет зн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ачительную роль в общественной жизни (в политике, экономике, искусстве, социальной сфере, спорте или в любой другой отрасли)</w:t>
      </w:r>
      <w:r>
        <w:rPr>
          <w:rFonts w:ascii="Times New Roman" w:eastAsia="Times New Roman" w:hAnsi="Times New Roman" w:cs="Times New Roman"/>
          <w:sz w:val="28"/>
          <w:szCs w:val="28"/>
        </w:rPr>
        <w:t>. В соответствии со статьями 3 и 4 Декларации о свободе политической дискуссии в СМИ, принятой 12 февраля 2004 г. на 872-м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Комитета Министров Совета Европы,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политические деятели, стремящиеся заручиться общественным мнением, тем самым соглашаются стать объектом общественной политической дискуссии и критики в СМИ. Государственные должностные лица могут быть подвергнуты критике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СМИ в отношении того, как они исполняют свои обязанности, поскольку это необходимо для обеспечения гласного и ответственного исполнения ими своих полномочий. Публичные лица открыты для освещения их слов и поступков. Иными словами, если информация, касающ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аяся </w:t>
      </w:r>
      <w:r w:rsidR="00CE2E46">
        <w:rPr>
          <w:rFonts w:ascii="Times New Roman" w:eastAsia="Times New Roman" w:hAnsi="Times New Roman" w:cs="Times New Roman"/>
          <w:i/>
          <w:sz w:val="28"/>
          <w:szCs w:val="28"/>
        </w:rPr>
        <w:t>личной жизни публичного лица,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имеет общественный интерес и поведение в личной жизни может повлиять на его работу и функциональные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обязанности, журналисты, должны иметь право распространять информацию о частной жизни.</w:t>
      </w:r>
    </w:p>
    <w:p w14:paraId="00000039" w14:textId="447BCC0B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регулировании деятельности СМИ по</w:t>
      </w:r>
      <w:r>
        <w:rPr>
          <w:rFonts w:ascii="Times New Roman" w:eastAsia="Times New Roman" w:hAnsi="Times New Roman" w:cs="Times New Roman"/>
          <w:sz w:val="28"/>
          <w:szCs w:val="28"/>
        </w:rPr>
        <w:t>явился новый термин -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предупреждение»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может исходить и от Министерства юстиции, Министерства цифрового развития КР и от Генеральной прокуратуры. Это нововведение в проекте, которое нигде не поясняется - ни в понятийном аппарате, ни в самой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он упоминается. Автор не прописывает в проекте, каким статусом оно будет обладать, какую будет иметь форму и каков порядок его вручения, учитывая, что автор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законопроекта 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определил три государственных органа, которые одновременно наделены контро</w:t>
      </w:r>
      <w:r>
        <w:rPr>
          <w:rFonts w:ascii="Times New Roman" w:eastAsia="Times New Roman" w:hAnsi="Times New Roman" w:cs="Times New Roman"/>
          <w:sz w:val="28"/>
          <w:szCs w:val="28"/>
        </w:rPr>
        <w:t>льно-надзорными функциями принудительного прекращения деятельности СМИ. Безусловно, для организации СМИ важно знать, кто в итоге будет предъявлять этот документ, есть ли разграничение полномочий между этими ведомствами и сколько времени отводится на устран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нарушения? </w:t>
      </w:r>
    </w:p>
    <w:p w14:paraId="0000003A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Инициатор проекта не прописал алгоритм действий ответственных лиц СМИ при получении такого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не предусмотрел порядок обжалования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«письменного 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». Спрашивается: для чего автор предоставил дублирующие функции Ми</w:t>
      </w:r>
      <w:r>
        <w:rPr>
          <w:rFonts w:ascii="Times New Roman" w:eastAsia="Times New Roman" w:hAnsi="Times New Roman" w:cs="Times New Roman"/>
          <w:sz w:val="28"/>
          <w:szCs w:val="28"/>
        </w:rPr>
        <w:t>нистерству юстиции и прокуратуры? Учитывая недостаточность информации по этому вопросу, мы обратились к полномочиям Министерства юстиции КР, заложенным в его Положении. Подобная функция относительно прекращения и приостановления деятельности СМИ, а также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ринятие решения о вынесении письменного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«предупреждения»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предусмотрена. Следовательно, Министерство юстиции не наделено такими полномочиями.</w:t>
      </w:r>
    </w:p>
    <w:p w14:paraId="0000003B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 предлагаемая норма (часть 3 статья 28), скорее всего, будет использована для оперативной фильтра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нежелательных СМИ, поскольку достаточно отправить редакции СМИ два предупреждения и вышеуказанные уполномоченные органы уже вправе подавать иск на ликвидацию. Суд в данном случае, не будет разбираться в содержании и обоснованностях предупреждения, так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проект закона не предписывает суду анализировать эту часть. Соответственно, для прекращения деятельности, суду достаточно будет установить факт направления в адрес СМИ двух предупреждений. </w:t>
      </w:r>
    </w:p>
    <w:p w14:paraId="0000003C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Нельзя забывать о существовании еще одного регулятора, уполном</w:t>
      </w:r>
      <w:r>
        <w:rPr>
          <w:rFonts w:ascii="Times New Roman" w:eastAsia="Times New Roman" w:hAnsi="Times New Roman" w:cs="Times New Roman"/>
          <w:sz w:val="28"/>
          <w:szCs w:val="28"/>
        </w:rPr>
        <w:t>оченного государственного органа по информационной политике в лице Министерства культуры, информации, спорта и молодежной политики КР, в полномочиях которого уже заложен перечень функций, затрагивающих деятельность СМИ, включая исполнение 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проведение мониторинга и анализа ситуации в области СМИ, контроль в сфере разрешительной системе, ведение государственного реестра действующих СМИ и электронных коммуникаций, а также осуществляет процедуру выдачи разрешения на размещение телерадиокана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в аналоговом вещании и (или) цифровом пакете вещания и ведет реестр этих разрешений. </w:t>
      </w:r>
    </w:p>
    <w:p w14:paraId="0000003D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уже четыре государственных органа, которые в любой момент могут вмешиваться в деятельность СМИ, ограничивая их в правах либо совсем прекращая их деятель</w:t>
      </w:r>
      <w:r>
        <w:rPr>
          <w:rFonts w:ascii="Times New Roman" w:eastAsia="Times New Roman" w:hAnsi="Times New Roman" w:cs="Times New Roman"/>
          <w:sz w:val="28"/>
          <w:szCs w:val="28"/>
        </w:rPr>
        <w:t>ность. Такая позиция недопустима, поскольку сужает свободу слова и массовую информацию, ставит под угрозу существования независимых СМИ.</w:t>
      </w:r>
    </w:p>
    <w:p w14:paraId="0000003E" w14:textId="72F52B1D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своем Заключении на проект закона Министерство юстиции КР   от 9.11.2022 года (исх.№ 05-1/11685), ссылаясь на пункт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о Министерстве юстиции КР, утвержденного постановлением Правительства КР от 05.03.2021 года № 78 указывает, что контроль за деятельностью СМИ не входит в компетенцию Минюста. В соответствии с этим,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Минюст предложил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законопроекте исключить пол</w:t>
      </w:r>
      <w:r>
        <w:rPr>
          <w:rFonts w:ascii="Times New Roman" w:eastAsia="Times New Roman" w:hAnsi="Times New Roman" w:cs="Times New Roman"/>
          <w:sz w:val="28"/>
          <w:szCs w:val="28"/>
        </w:rPr>
        <w:t>номочия Минюста по прекращению деятельности СМИ. Однако, данная рекомендация авторами законопроекта была проигнорирована.</w:t>
      </w:r>
    </w:p>
    <w:p w14:paraId="0000003F" w14:textId="0E82630D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Второе основание для прекращения деятельности организации СМИ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«неисполнение акта суда о приостановлении деятельности средства ма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ссовой информации»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(часть 3 статья 28). Данная норма также недопустима, поскольку проект закона содержит размытые формулировки и основания для приостановления деятельности средства массовой информации. Не может быть приостановлена вся деятельность СМИ толь</w:t>
      </w:r>
      <w:r>
        <w:rPr>
          <w:rFonts w:ascii="Times New Roman" w:eastAsia="Times New Roman" w:hAnsi="Times New Roman" w:cs="Times New Roman"/>
          <w:sz w:val="28"/>
          <w:szCs w:val="28"/>
        </w:rPr>
        <w:t>ко за публикацию каких-либо сведений. Соразмерным в данном случае может быть приостановление распространения этих сведений, но никак не всей деятельности СМИ. В этой же статье 28 только в части 4 тоже заложены основания для приостановления судом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СМИ (1) о необходимости обеспечения иска, предусмотренного в части 1 статьи 28 и (2) о нарушении Конституции. Указанные основания - не что иное, как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очередной механизм,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придуманный властью для осуществления цензуры и давления на деятельность СМИ.</w:t>
      </w:r>
    </w:p>
    <w:p w14:paraId="00000040" w14:textId="227B6871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основание позволяет под предлогом того, что СМИ якобы злоупотребило свободой слова применить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меру по обеспечению иска</w:t>
      </w:r>
      <w:r>
        <w:rPr>
          <w:rFonts w:ascii="Times New Roman" w:eastAsia="Times New Roman" w:hAnsi="Times New Roman" w:cs="Times New Roman"/>
          <w:sz w:val="28"/>
          <w:szCs w:val="28"/>
        </w:rPr>
        <w:t>, в виде приостановления в целом деятельности СМИ, без извещения сторон по делу. Действие нормы нарушает права и законные интересы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урналистов, редакции и учредителя. Так как мера по обеспечению иска рассматривается в однодневный срок и без извещения сторон, то по факту СМИ сможет узнать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 приостановлении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деятельности, только после получения судебного акта о принятии мер по обес</w:t>
      </w:r>
      <w:r>
        <w:rPr>
          <w:rFonts w:ascii="Times New Roman" w:eastAsia="Times New Roman" w:hAnsi="Times New Roman" w:cs="Times New Roman"/>
          <w:sz w:val="28"/>
          <w:szCs w:val="28"/>
        </w:rPr>
        <w:t>печению иска. А чтобы, впоследствии, снять меру по обеспечению иска организация СМИ должна обратиться только в вышестоящий суд. Механизм принятия мер по обеспечению иска в виде приостановления деятельности СМИ не должен содержаться в нормах материального п</w:t>
      </w:r>
      <w:r>
        <w:rPr>
          <w:rFonts w:ascii="Times New Roman" w:eastAsia="Times New Roman" w:hAnsi="Times New Roman" w:cs="Times New Roman"/>
          <w:sz w:val="28"/>
          <w:szCs w:val="28"/>
        </w:rPr>
        <w:t>рава - то есть в законе о СМИ. Эта мера должна рассматриваться, в каждом случае, судом в рамках гражданско-процессуального законодательства с учетом соблюдения требований разумности и соразмерности. Наличие этой нормы в законе будет обозначать, что в каждо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споре о прекращении деятельности СМИ, нужно применять меру по обеспечению иска в виде приостановления его деятельности до окончания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судебного разбирательства. Безусловно, наличие данной нормы позволит беспрепятственно за один день закрывать неугодные СМИ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1" w14:textId="3F4CED69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 обеспечения иска представляет собой совокупность мер, установленных гражданским-процессуальным законодательством, которые могут применяться судом по ходатайству лиц, участвующих в деле, если существует предположение, что исполнение вынесенного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делу решения станет впоследствии затруднительным или невозможным. В качестве таких мер суд может: наложить арест на имущество или денежные средства исключительно в пределах суммы иска и судебных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расходов, запретить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обязать совершать определенные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действия, приостановить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реализацию имущества и др. Закон четко прописывает, что меры обеспечения иска должны быть соразмерными требованиям в иске. </w:t>
      </w:r>
    </w:p>
    <w:p w14:paraId="00000042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рамках гражданского судопроизводства СМИ, как правило, выступают ответчиками по искам о 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чести, достоинства и деловой репутации. Механизмом восстановления нарушенного права в рамках этих исков является публикация опровержения, сведений, признанных судом недействительными и порочащими доброе имя и компенсация морального вреда. </w:t>
      </w:r>
    </w:p>
    <w:p w14:paraId="00000043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Ввиду того, что по искам о защите чести, достоинства и деловой репутации всегда оспариваются отдельные сведения из конкретной публикации, то все это вызывает серьезные опасения, поскольку инициатор, закладывая механизм приостановления, фактически прекращае</w:t>
      </w:r>
      <w:r>
        <w:rPr>
          <w:rFonts w:ascii="Times New Roman" w:eastAsia="Times New Roman" w:hAnsi="Times New Roman" w:cs="Times New Roman"/>
          <w:sz w:val="28"/>
          <w:szCs w:val="28"/>
        </w:rPr>
        <w:t>т деятельность всей редакции на неопределенный период. И это все происходит еще до рассмотрения судом иска по существу и установления наличия или отсутствия вины редакции, а также определения окончательного размера компенсации морального вреда с учетом при</w:t>
      </w:r>
      <w:r>
        <w:rPr>
          <w:rFonts w:ascii="Times New Roman" w:eastAsia="Times New Roman" w:hAnsi="Times New Roman" w:cs="Times New Roman"/>
          <w:sz w:val="28"/>
          <w:szCs w:val="28"/>
        </w:rPr>
        <w:t>нципов разумности и справедливости. Соответственно, такой механизм представляется собой чрезмерное, несправедливое, непропорциональное ограничение, что является нарушением прав человека.</w:t>
      </w:r>
    </w:p>
    <w:p w14:paraId="00000044" w14:textId="0487A5EC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проекте закона имеется возможность приостанавливать деятельность СМ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 только за нарушение закона о СМИ, но и норм Конституции и законодательства, в целом, Кыргызской Республики. Учитывая, что автор проекта не ссылается на нормы конкретного закона, то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вероятность 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СМИ может наступить даже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нарушении трудового</w:t>
      </w:r>
      <w:r>
        <w:rPr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14:paraId="00000045" w14:textId="77777777" w:rsidR="00B2383C" w:rsidRDefault="00314CD1">
      <w:pPr>
        <w:shd w:val="clear" w:color="auto" w:fill="FFFFFF"/>
        <w:spacing w:before="200" w:after="60"/>
        <w:ind w:left="128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Необоснованное вмешательство в хозяйственные дела СМИ.</w:t>
      </w:r>
    </w:p>
    <w:p w14:paraId="00000046" w14:textId="69FE5ED5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закона предусматривает вмешательство в хозяйственные дела СМИ. Он предусматривает необходимость заключения договора между собственниками (соучредител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ями) средства массовой информации; между собственником (учредителем) и редакцией (редактором), а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также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редакцией и издателем (ст. 26 проекта).</w:t>
      </w:r>
    </w:p>
    <w:p w14:paraId="00000047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этом, прописывается, что должно содержаться в этих договорах. К примеру, предлагается в договоре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 (учредителем) и редакцией (редактором) указывать порядок выделения и использования средств на содержание редакции, распределения прибыли, образования фондов и возмещения убытков, обязательства учредителя по обеспечению надлежащих 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социально-бытовых условий жизни и труда сотрудников редакции. Автор не учитывает, что редакция может самостоятельно извлекать прибыль и наоборот, выделять денежные средства собственнику. Собственник может не являться руководителем СМИ. В этом случа</w:t>
      </w:r>
      <w:r>
        <w:rPr>
          <w:rFonts w:ascii="Times New Roman" w:eastAsia="Times New Roman" w:hAnsi="Times New Roman" w:cs="Times New Roman"/>
          <w:sz w:val="28"/>
          <w:szCs w:val="28"/>
        </w:rPr>
        <w:t>е, собственник не может выделять денежные средства на содержание редакции, иными словами собственник в определенных законодательных случаях может не нести обязательства по содержанию редакции. Это зависит от организационно-правовой формы учредителя СМИ. Во</w:t>
      </w:r>
      <w:r>
        <w:rPr>
          <w:rFonts w:ascii="Times New Roman" w:eastAsia="Times New Roman" w:hAnsi="Times New Roman" w:cs="Times New Roman"/>
          <w:sz w:val="28"/>
          <w:szCs w:val="28"/>
        </w:rPr>
        <w:t>змещение убытков регулируется гражданским, гражданским процессуальным и другим законодательством. Считаем, нецелесообразным указывать в договоре порядок возмещения убытков.</w:t>
      </w:r>
    </w:p>
    <w:p w14:paraId="00000048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Искаженное представление о концепции аккредитации журналистов.</w:t>
      </w:r>
    </w:p>
    <w:p w14:paraId="00000049" w14:textId="4AB3BB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</w:t>
      </w:r>
      <w:r>
        <w:rPr>
          <w:rFonts w:ascii="Times New Roman" w:eastAsia="Times New Roman" w:hAnsi="Times New Roman" w:cs="Times New Roman"/>
          <w:sz w:val="28"/>
          <w:szCs w:val="28"/>
        </w:rPr>
        <w:t>е 31 проекта закона 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редакция средства массовой информации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зарегистрированная в установленном настоящим Законом порядке, имеет право подать заявку в государственный орган, орган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аккредитацию при них своих журналистов.”.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ческая конструкция данного предложения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нарушена, 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смыслу получается следующее: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будет аккредитовывать только тех журналистов, которые работают в зарегистрированных СМИ. А независимые журналисты вообще лишаются этого права,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соответственно, им закрыт доступ к информации этого органа. В итоге, статья охватывает только аккредитованных журналистов, которые имеют право присутствовать на мероприятиях того органа, который их аккредитовал. Любой другой государственный орган вправе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редакции СМИ в присутствии на его мероприятии, если она заранее не аккредитовала своего журналиста, и даже если это будет единичный случай посещения.</w:t>
      </w:r>
    </w:p>
    <w:p w14:paraId="0000004A" w14:textId="57323E0B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статья устанавливает ограничения на доступ к информации, поскольку в случае, отмены регист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СМИ судом либо уполномоченными органами, министерствами юстиции или цифрового развития, то ранее аккредитованный журналист этой редакции уже не сможет иметь доступ присутствия на мероприятиях или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получения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примеру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КР,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этом сам он не нарушал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никакого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законодательства.</w:t>
      </w:r>
    </w:p>
    <w:p w14:paraId="0000004B" w14:textId="6AAB4490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44 Замечаний общего порядка №34 КПЧ ООН ограничения на аккредитацию допустимы лишь в случаях, когда для журналистов необходимо предоставить привилегированный доступ в некоторы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места или на некоторые события. Такие ограничения не должны носить дискриминационный характер и должны применяться в соответствии со статьей 19 МПГПП и другими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положениями Пакта на основе объективных критериев и с учетом того, что журналистские функции в</w:t>
      </w:r>
      <w:r>
        <w:rPr>
          <w:rFonts w:ascii="Times New Roman" w:eastAsia="Times New Roman" w:hAnsi="Times New Roman" w:cs="Times New Roman"/>
          <w:sz w:val="28"/>
          <w:szCs w:val="28"/>
        </w:rPr>
        <w:t>ыполняет широкий круг лиц. Институт аккредитации не должен пониматься как разрешение на работу или допуск к проводимым мероприятиям государственным органам, поскольку это не соответствует международным стандартам в области свободы выражения мнений. 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доступа присутствия на мероприятиях государственных органов распространяется не только на аккредитованных журналистов, но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 журналистов, которые не имеют такого статуса. </w:t>
      </w:r>
    </w:p>
    <w:p w14:paraId="0000004C" w14:textId="59DC72F0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Ограничение прав </w:t>
      </w:r>
      <w:r w:rsidR="00CE2E46">
        <w:rPr>
          <w:rFonts w:ascii="Times New Roman" w:eastAsia="Times New Roman" w:hAnsi="Times New Roman" w:cs="Times New Roman"/>
          <w:b/>
          <w:sz w:val="28"/>
          <w:szCs w:val="28"/>
        </w:rPr>
        <w:t>журналистов 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осуществлении ими своей профессиональной деятельности</w:t>
      </w:r>
    </w:p>
    <w:p w14:paraId="0000004D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день, по действующему закону КР о СМИ, средства массовой информации освобождаются от какой-либо ответственности в случае, если информация является дословным воспроизведением публичных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выступлений. Как видно, действующий закон не ограничивает информацию по субъектам, то есть " дословно воспроизвести" можно любого человека, выступающего публично. Однако законопроект в этой части устанавливает конкретных субъектов, за публичное выступлени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которых СМИ не будут нести ответственность. Иными словами, происходит существенное сужение круга субъектов. К ним будут относиться: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и местных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делегаты съездов, должностные лица государственных органо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в, органов местного самоуправления, политических партий, некоммерческих организаций и юридических лиц. Получается, что только дословное воспроизведение этих лиц освобождает СМИ от ответственности. </w:t>
      </w:r>
    </w:p>
    <w:p w14:paraId="0000004E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и это еще не все. В статье 51 проекта указываются тепер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конкретные места, где могут быть публичные выступления. К ним относятся: заседания комитетов, временных комиссий, депутатских фракций, пленарных заседаниях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и местных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кенешей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выступление делегатов съездов, на конференциях, пленумах поли</w:t>
      </w:r>
      <w:r>
        <w:rPr>
          <w:rFonts w:ascii="Times New Roman" w:eastAsia="Times New Roman" w:hAnsi="Times New Roman" w:cs="Times New Roman"/>
          <w:sz w:val="28"/>
          <w:szCs w:val="28"/>
        </w:rPr>
        <w:t>тических партий, некоммерческих организаций, а также официальные выступления, включая пресс-конференции. Данная норма звучит архаично, так как не принимает во внимание регулярные выступления главы государства, депутатов парламента и высоких должностных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страницах соцсетей.</w:t>
      </w:r>
    </w:p>
    <w:p w14:paraId="0000004F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Теперь, при дословном воспроизведении высказываний Президента или парламентариев, опубликованных ими на их собственных страницах в социальных сетях, СМИ не освобождаются от ответственности. Следовательно, перечисляя конкретные субъе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кты, и, уточняя места их выступлений, инициатор намеренно и необоснованно сузил права СМИ и журналистов. </w:t>
      </w:r>
    </w:p>
    <w:p w14:paraId="00000050" w14:textId="509463D3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таким образом, распространение публичных выступлений должностных лиц государственных органов или других публичных лиц, например, религиозных деятеле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может повлечь ответственность журналистов 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редакции несмотря на то,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представляла общественный интерес. На это обстоятельство обратил внимание и уполномоченный государственный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орган, Минкультуры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КР, в своем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письме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04.11.2022 </w:t>
      </w:r>
      <w:r>
        <w:rPr>
          <w:rFonts w:ascii="Times New Roman" w:eastAsia="Times New Roman" w:hAnsi="Times New Roman" w:cs="Times New Roman"/>
          <w:sz w:val="28"/>
          <w:szCs w:val="28"/>
        </w:rPr>
        <w:t>г. (исх. №12-2/1347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), адресованном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Президента КР, где указал на неконституционность данной нормы и просил редакцию этой статьи оставить в действующей редакции. Данное замечание уполномоченного государственного органа не учтено. </w:t>
      </w:r>
    </w:p>
    <w:p w14:paraId="00000051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действующе</w:t>
      </w:r>
      <w:r>
        <w:rPr>
          <w:rFonts w:ascii="Times New Roman" w:eastAsia="Times New Roman" w:hAnsi="Times New Roman" w:cs="Times New Roman"/>
          <w:sz w:val="28"/>
          <w:szCs w:val="28"/>
        </w:rPr>
        <w:t>м законе КР “О средствах массовой информации” заложено, что за распространение недостоверной информации СМИ освобождается от ответственности если эта информация содержалась в выступлениях граждан в прямом эфире без предварительной записи. Однако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51 проекта закона значительно изменена в сторону ограничения прав. Здесь указано, что СМИ будут освобождаться от ответственности за распространение информации: если она содержится в авторских произведениях, идущих в эфир без предварительной записи,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в текстах, не подлежащих редактированию в соответствии с настоящим законом. Таким образом, согласно проекту закона СМИ освобождается только за воспроизведение авторского произведения или текста. </w:t>
      </w:r>
    </w:p>
    <w:p w14:paraId="00000052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этом, неясно, что подразумевает автор в проекте за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кона под понятием “авторское произведение”.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проекте закона не расписано, какие тексты не должны подлежать редактированию. В справке-обоснования отсутствуют какие-либо пояснения на этот счет. И как при этом СМИ должно соблюсти требования закона?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Понятие “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авторское произведение” может иметь различные значения, которые сводятся к тому, что это результат творческой деятельности. Это могут быть ноу-хау, изобретения, на которые существует совокупность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исключительных прав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литературные произведения, произведения искусства и многое другое. В целом, выглядит бессмысленным предложение об освобождении от ответственности за воспроизведение произведения, ведь рас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пространение произведений СМИ и журналистами должно только поощряться. Соответственно, предложенная норма не имеет смысла и логики. За что действительно не может нести ответственность журналист и СМИ, так это за выступление граждан в прямом эфире. Журналис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 не может знать, что скажет приглашенное лицо в прямом эфире. В этой связи, в действующем законе и предусмотрена норма, освобождающая от ответственности на этот случай. Замена этой важной нормы на нелепую, скопированную в слово в слово с российского закон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 - об освобождении от ответственности за воспроизведение произведения не только не оправдана, но и вредоносна.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Такое сужение границ по условиям освобождения от ответственности СМИ и журналистов никак не обосновано ни в справке-обоснования, ни в концепции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законопроекта. </w:t>
      </w:r>
    </w:p>
    <w:p w14:paraId="00000053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63 Конституции КР запрещается принятие законов, ограничивающих свободу слова, печати и средств массовой информации.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Соответственно, предложенная в проекте редакция статьи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противоречит  Конституции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КР.</w:t>
      </w:r>
    </w:p>
    <w:p w14:paraId="00000054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закона Министерство юстиции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9.11.2022 года (исх. №05-1/11685) указывает, что в законопроекте предлагается отрегулировать вопросы, возникающие в связи с профессиональной деятельностью журналиста. Но при этом, государственный орган обращает вн</w:t>
      </w:r>
      <w:r>
        <w:rPr>
          <w:rFonts w:ascii="Times New Roman" w:eastAsia="Times New Roman" w:hAnsi="Times New Roman" w:cs="Times New Roman"/>
          <w:sz w:val="28"/>
          <w:szCs w:val="28"/>
        </w:rPr>
        <w:t>имание, что закон КР «О защите профессиональной деятельности журналиста» уже регулирует такие отношения, возникающие в связи с профессиональной деятельностью журналиста, определяет его права и обязанности, предоставляет правовые и социальные гарантии, уста</w:t>
      </w:r>
      <w:r>
        <w:rPr>
          <w:rFonts w:ascii="Times New Roman" w:eastAsia="Times New Roman" w:hAnsi="Times New Roman" w:cs="Times New Roman"/>
          <w:sz w:val="28"/>
          <w:szCs w:val="28"/>
        </w:rPr>
        <w:t>навливает меры ответственности за нарушение законодательства о защите профессиональной деятельности журналиста. Данный закон также как и проект закона о СМИ дает определение термину «журналист». Но эти понятия разнятся. В этой связи, во избежание дублирова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нормативных предписаний авторам проекта закона рекомендовано исключить из проекта нормы, регулирующие права и обязанности журналиста. Однако авторы проекта и эту рекомендацию в очередной раз проигнорировали. </w:t>
      </w:r>
    </w:p>
    <w:p w14:paraId="00000055" w14:textId="7D19F43E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Относительно права посещать государственные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органы местного самоуправления, организации, предприятия и учреждения, либо их пресс-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службы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аккредитации. 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только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согласия должностных лиц или граждан производить записи, в том числе с использованием средств аудио- и видеотехники</w:t>
      </w:r>
      <w:r>
        <w:rPr>
          <w:rFonts w:ascii="Times New Roman" w:eastAsia="Times New Roman" w:hAnsi="Times New Roman" w:cs="Times New Roman"/>
          <w:sz w:val="28"/>
          <w:szCs w:val="28"/>
        </w:rPr>
        <w:t>, кино - и фотосъемки, за исключением случаев, предусмотренных законом отмечено во введении данного Комментария.</w:t>
      </w:r>
    </w:p>
    <w:p w14:paraId="00000056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Иностранное участие</w:t>
      </w:r>
    </w:p>
    <w:p w14:paraId="00000057" w14:textId="2CEA184A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4 части 2 статьи 10 проекта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закона предусматривает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не может выступать учредителем (собственником)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массовой информации гражданин иностранного государства или лицо без гражданства. В свою очередь, Министерство юстиции КР в своем Заключении к проекту закона от 9.11.2022 года (исх. 05-1/11685) по данному вопросу указал, что согласно части 2 статьи 6 Консти</w:t>
      </w:r>
      <w:r>
        <w:rPr>
          <w:rFonts w:ascii="Times New Roman" w:eastAsia="Times New Roman" w:hAnsi="Times New Roman" w:cs="Times New Roman"/>
          <w:sz w:val="28"/>
          <w:szCs w:val="28"/>
        </w:rPr>
        <w:t>туции КР конституционные законы, законы и другие нормативные правовые акты принимаются на основе Конституции.</w:t>
      </w:r>
    </w:p>
    <w:p w14:paraId="00000058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52 Конституции в Кыргызской Республике иностранные граждане и лица без гражданства имеют права и обязанности наравне с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ражданами Кыргызской Республики, кроме случаев, установленных законами или вступившими в силу в установленном законодательством порядке международными договорами, участницей которых является Кыргызская Республика. При этом Министерство юстиции КР обращает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внимание, что в соответствии с требованиями статьи 63 Конституции КР запрещается принятие законов, ограничивающих свободу слова, печати и средств массовой информации. В этой связи, министерство считает, что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предлагаемая норма не согласовывается с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ями статьи 63 Конституции КР. Далее в Заключении указывается, что согласно статье 19 Всеобщей Декларации прав человека каждый человек имеет право на свободу убеждений и на свободное выражение их, это право включает свободу беспрепятственно придерживаться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воих убеждение и свободу искать, получать и распространять информацию и идеи любыми средствами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независимо от государственных границ. </w:t>
      </w:r>
      <w:r>
        <w:rPr>
          <w:rFonts w:ascii="Times New Roman" w:eastAsia="Times New Roman" w:hAnsi="Times New Roman" w:cs="Times New Roman"/>
          <w:sz w:val="28"/>
          <w:szCs w:val="28"/>
        </w:rPr>
        <w:t>В этой связи, министерство обращает внимание на необходимость исключения в проекте закона ограничений, касающиеся невозмо</w:t>
      </w:r>
      <w:r>
        <w:rPr>
          <w:rFonts w:ascii="Times New Roman" w:eastAsia="Times New Roman" w:hAnsi="Times New Roman" w:cs="Times New Roman"/>
          <w:sz w:val="28"/>
          <w:szCs w:val="28"/>
        </w:rPr>
        <w:t>жности быть учредителем иностранного гражданина или юридического лица.</w:t>
      </w:r>
    </w:p>
    <w:p w14:paraId="00000059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это, все положения в проекте, ограничивающие права иностранных граждан создавать на территории Кыргызской Республики СМИ, остались без изменения. Авторы проекта просто проиг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норировали замечания уполномоченного государственного органа, обеспечивающего функции по разработке и реализации государственной политики в области нормативного правового регулирования. </w:t>
      </w:r>
    </w:p>
    <w:p w14:paraId="0000005A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49 проекта закона предусматривает, что представительства зарубежных средств массовой информации в Кыргызской Республике создаются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разрешения  уполномоченного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органа по делам средств массовой информации.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этом 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неясно, в каком случае Минкульт может дать разрешение, а в каких случаях отказать в даче такого разрешения.</w:t>
      </w:r>
    </w:p>
    <w:p w14:paraId="0000005B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в части 3 данной статьи проекта закона предлагается, что аккредитация корреспондентов зарубежных средств массовой информации в Кыргызской Рес</w:t>
      </w:r>
      <w:r>
        <w:rPr>
          <w:rFonts w:ascii="Times New Roman" w:eastAsia="Times New Roman" w:hAnsi="Times New Roman" w:cs="Times New Roman"/>
          <w:sz w:val="28"/>
          <w:szCs w:val="28"/>
        </w:rPr>
        <w:t>публике производится уполномоченного государственного органа по делам средств массовой информации в соответствии с требованиями настоящего Закона. Однако какие требования установлены для зарубежных журналистов и механизм получения аккредитации в законопрое</w:t>
      </w:r>
      <w:r>
        <w:rPr>
          <w:rFonts w:ascii="Times New Roman" w:eastAsia="Times New Roman" w:hAnsi="Times New Roman" w:cs="Times New Roman"/>
          <w:sz w:val="28"/>
          <w:szCs w:val="28"/>
        </w:rPr>
        <w:t>кте не прописан.</w:t>
      </w:r>
    </w:p>
    <w:p w14:paraId="0000005C" w14:textId="77777777" w:rsidR="00B2383C" w:rsidRDefault="00314CD1">
      <w:pPr>
        <w:spacing w:before="240" w:after="240"/>
        <w:ind w:left="128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Необоснованные отсылочные нормы</w:t>
      </w:r>
    </w:p>
    <w:p w14:paraId="0000005D" w14:textId="716E4396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всему тексту законопроекта о СМИ применяется множество отсылочных норм без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привязки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конкретному законодательству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качестве примера можно привести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норму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1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закона, где четырежды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упоминаются отсылочные нормы, не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уточняя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Данная статья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предусматривает 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свободного выражения своего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мнения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любым, не запрещенным Конституцией Кыргызской Республики и законодательством Кыргызской Республики, способом;</w:t>
      </w:r>
    </w:p>
    <w:p w14:paraId="0000005E" w14:textId="77777777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2) свободного поиска, выбора, получения и распростран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ения информации любым, не запрещенным законодательством Кыргызской Республики,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способом;</w:t>
      </w:r>
    </w:p>
    <w:p w14:paraId="0000005F" w14:textId="77777777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В Кыргызской Республике право каждого на свободу выражения своего мнения, на свободу слова и печати, получения и распространения информации реализуется в устной, пи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сьменной, печатной и иных формах, не запрещенных законодательством Кыргызской Республики.</w:t>
      </w:r>
    </w:p>
    <w:p w14:paraId="00000060" w14:textId="77777777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 В Кыргызской Республике поиск, получение, производство и распространение массовой информации, учреждение печатных и других средств массовой информации, владение, 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ользование и распоряжение ими, изготовление, приобретение, хранение и эксплуатация технических устройств и оборудования, сырья и материалов, предназначенных для производства и распространения продукции средств массовой информации, не подлежат ограничениям,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исключением случаев, предусмотренных законодательством Кыргызской Республики.»</w:t>
      </w:r>
    </w:p>
    <w:p w14:paraId="00000061" w14:textId="2B6D76A9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Аналогичная картина наблюдается и в статье 53 проекта закона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об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злоупотребление свободой слова и печати.  </w:t>
      </w:r>
    </w:p>
    <w:p w14:paraId="00000062" w14:textId="77777777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“1. Злоупотребление свободой слова и пе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чати, выразившееся в нарушении требований настоящего Закона, – влечет ответственность в соответствии с законодательством Кыргызской Республики.</w:t>
      </w:r>
    </w:p>
    <w:p w14:paraId="00000063" w14:textId="77777777" w:rsidR="00B2383C" w:rsidRDefault="00314CD1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Злоупотребление правами журналиста, выразившееся в нарушении требований настоящего Закона, либо несоблюдение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обязанностей журналиста, – влечет ответственность в соответствии с законодательством Кыргызской Республики.”</w:t>
      </w:r>
    </w:p>
    <w:p w14:paraId="00000064" w14:textId="158C702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статье указана ответственность, но остается неясным, какая именно? Приведенные выше, в качестве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примера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и многие другие по всему те</w:t>
      </w:r>
      <w:r>
        <w:rPr>
          <w:rFonts w:ascii="Times New Roman" w:eastAsia="Times New Roman" w:hAnsi="Times New Roman" w:cs="Times New Roman"/>
          <w:sz w:val="28"/>
          <w:szCs w:val="28"/>
        </w:rPr>
        <w:t>ксту проекта, где применяются отсылки к законодательству, считаются не доработанными, поскольку не раскрывают конкретные законы. В соответствии с требованиями части 2 статьи 24 закона КР «О нормативных правовых актах», если для применения нормативного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акта необходимо внесение изменений и дополнений в другие нормативные правовые акты, то к вносимому проекту нормативного правового акта должны быть приложены проекты нормативных правовых актов с указанными изменениями и дополнениями. </w:t>
      </w:r>
    </w:p>
    <w:p w14:paraId="00000065" w14:textId="521305C4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рабочей гр</w:t>
      </w:r>
      <w:r>
        <w:rPr>
          <w:rFonts w:ascii="Times New Roman" w:eastAsia="Times New Roman" w:hAnsi="Times New Roman" w:cs="Times New Roman"/>
          <w:sz w:val="28"/>
          <w:szCs w:val="28"/>
        </w:rPr>
        <w:t>уппы неоднократно обращались к авторам проекта о необходимости привести проект в соответствии с требованиями закона КР «О нормативных правовых актах». Предлагалось одновременно разработать пакет проектов других нормативных правовых актов, вытекающих из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екта закона о СМИ. Но все просьбы остались без ответа. Таким образом, инициаторами законопроекта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была грубо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нарушена норма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вышеуказанного закона. </w:t>
      </w:r>
    </w:p>
    <w:p w14:paraId="00000066" w14:textId="32055824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В своем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Заключении к проекту закона Министерство юстиции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КР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9.11.2022 года (исх. №05-1/11685) отмечае</w:t>
      </w:r>
      <w:r>
        <w:rPr>
          <w:rFonts w:ascii="Times New Roman" w:eastAsia="Times New Roman" w:hAnsi="Times New Roman" w:cs="Times New Roman"/>
          <w:sz w:val="28"/>
          <w:szCs w:val="28"/>
        </w:rPr>
        <w:t>т, что понятие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является обобщенным понятием и носит расплывчатый характер, представляющий возможность широкой трактовки. Также, Минюст КР указал, что согласно Инструкции по законодательной технике, утвержденной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</w:t>
      </w:r>
      <w:r>
        <w:rPr>
          <w:rFonts w:ascii="Times New Roman" w:eastAsia="Times New Roman" w:hAnsi="Times New Roman" w:cs="Times New Roman"/>
          <w:sz w:val="28"/>
          <w:szCs w:val="28"/>
        </w:rPr>
        <w:t>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 от 26.06.2015 года №5389-V, не допускаются бланкетные ссылки на законодательство в целом (например, регулируются в соответствии с законодательством). Поэтому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рекомендовано проанализировать нормативные правовые акты, на которые идет ссылка в законопр</w:t>
      </w:r>
      <w:r>
        <w:rPr>
          <w:rFonts w:ascii="Times New Roman" w:eastAsia="Times New Roman" w:hAnsi="Times New Roman" w:cs="Times New Roman"/>
          <w:sz w:val="28"/>
          <w:szCs w:val="28"/>
        </w:rPr>
        <w:t>оекте, и указать их отрасль или сферу регулирования.</w:t>
      </w:r>
    </w:p>
    <w:p w14:paraId="00000067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этого, в Заключении Министерства говорится о необходимости раскрыть формулировку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«злоупотребление»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подобные формулировки создают правовую неопределенность и сложности в правоприменительн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практике. Также в Заключении обращается внимание на статью 53 Конституции КР, где указано, что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“каждый вправе осуществлять любые действия и деятельность, кроме запрещенных Конституцией и законами”</w:t>
      </w:r>
      <w:r>
        <w:rPr>
          <w:rFonts w:ascii="Times New Roman" w:eastAsia="Times New Roman" w:hAnsi="Times New Roman" w:cs="Times New Roman"/>
          <w:sz w:val="28"/>
          <w:szCs w:val="28"/>
        </w:rPr>
        <w:t>. Соответственно, ответственность должна быть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на за нарушение конкретных требований, предусмотренных нормативными правовыми актами. Поэтому все нормы, с широкой отсылкой на законодательство подлежат пересмотру.</w:t>
      </w:r>
    </w:p>
    <w:p w14:paraId="00000068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по непонятным причинам рекомендации Министерства юстиции КР на проект закона “О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х массовой информации” проигнорированы.</w:t>
      </w:r>
    </w:p>
    <w:p w14:paraId="00000069" w14:textId="59B701D4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Представленная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версия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КР “О средствах массовой информации” противоречит нормам Конституции Кыргызской Республики, нормам международного права, несоразмерно ограничивает права и свободы человека, неза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конно сужает границы свободы слова, печати и выражения мнения журналистов и деятельности СМИ, насыщена дублирующими и отсылочными нормами. Из проекта закона необходимо исключить положения, которые не могут быть признаны определенными в достаточной мере, и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заменить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корректные определения. Следует  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пересмотреть определения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понятийного аппарата с </w:t>
      </w:r>
      <w:r w:rsidR="00CE2E46">
        <w:rPr>
          <w:rFonts w:ascii="Times New Roman" w:eastAsia="Times New Roman" w:hAnsi="Times New Roman" w:cs="Times New Roman"/>
          <w:sz w:val="28"/>
          <w:szCs w:val="28"/>
        </w:rPr>
        <w:t>учетом особенностей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электронных средств выражения, в основе которых заложены Интернет-технологии, и сопоставить их с терминологией проекта Цифрового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КР. Пересмотреть нормы проекта с точки логической связи и осмысления.</w:t>
      </w:r>
    </w:p>
    <w:p w14:paraId="0000006A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отмечено выше, к проекту закона приложена лишь справка-обоснование и Анализ регулятивного воздействия. Для сравнения просим рассмотреть подготовку проекта закона Казахстана “О масс </w:t>
      </w:r>
      <w:r>
        <w:rPr>
          <w:rFonts w:ascii="Times New Roman" w:eastAsia="Times New Roman" w:hAnsi="Times New Roman" w:cs="Times New Roman"/>
          <w:sz w:val="28"/>
          <w:szCs w:val="28"/>
        </w:rPr>
        <w:t>медиа”.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Досье на проект Закона Республики Казахстан «О масс-медиа» состоит из 23 документов, в числе которых к примеру: п</w:t>
      </w:r>
      <w:hyperlink r:id="rId13" w:anchor="sub_id=108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исьма Национальной Ассоциации пищевой промышленности Казахстана; </w:t>
        </w:r>
      </w:hyperlink>
      <w:hyperlink r:id="rId14" w:anchor="sub_id=109">
        <w:r>
          <w:rPr>
            <w:rFonts w:ascii="Times New Roman" w:eastAsia="Times New Roman" w:hAnsi="Times New Roman" w:cs="Times New Roman"/>
            <w:sz w:val="28"/>
            <w:szCs w:val="28"/>
          </w:rPr>
          <w:t>Национальной Ассоциации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информационных технологий Казахстана; </w:t>
        </w:r>
      </w:hyperlink>
      <w:hyperlink r:id="rId15" w:anchor="sub_id=106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РГП на ПХВ «Институт законодательства и правовой информации; </w:t>
        </w:r>
      </w:hyperlink>
      <w:hyperlink r:id="rId16" w:anchor="sub_id=11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Научно-исследовательский институт государства и права имени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Гайрата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Сапаргалиева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«Заключение научной антикоррупционной экспертизы проекта»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hyperlink r:id="rId17" w:anchor="sub_id=107">
        <w:r>
          <w:rPr>
            <w:rFonts w:ascii="Times New Roman" w:eastAsia="Times New Roman" w:hAnsi="Times New Roman" w:cs="Times New Roman"/>
            <w:sz w:val="28"/>
            <w:szCs w:val="28"/>
          </w:rPr>
          <w:t>Национальной пал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аты предпринимателей Республики Казахстан «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Атамекен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Также приложены протокола обсуждений на различных платформах. Такое широкое обсуждение законопроекта приводит к нахождению взаимоприемлемых решений по возникающим вопросам. В проекте закона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К</w:t>
      </w:r>
      <w:r>
        <w:rPr>
          <w:rFonts w:ascii="Times New Roman" w:eastAsia="Times New Roman" w:hAnsi="Times New Roman" w:cs="Times New Roman"/>
          <w:sz w:val="28"/>
          <w:szCs w:val="28"/>
        </w:rPr>
        <w:t>азахстан «О масс-медиа» к примеру предусмотрена добровольная постановка на учет сетевого издания.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</w:p>
    <w:p w14:paraId="0000006B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учетом представленного анализа и международных практик, данный законопроект противоречит нормам Конституции Кыргызской Республики и международным договора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м, участницей которых является Кыргызская Республика. Любые ограничения доступа к Интернет-контенту должны основываться на ясных и предсказуемых правовых нормах. Сфера действия любых ограничений должна быть четко урегулирована.</w:t>
      </w:r>
    </w:p>
    <w:p w14:paraId="0000006C" w14:textId="05F61E73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Инициаторам проекта следует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отозвать законопроект, самостоятельно разработать Концепцию, исключив из </w:t>
      </w:r>
      <w:r w:rsidR="00CE2E46">
        <w:rPr>
          <w:rFonts w:ascii="Times New Roman" w:eastAsia="Times New Roman" w:hAnsi="Times New Roman" w:cs="Times New Roman"/>
          <w:b/>
          <w:sz w:val="28"/>
          <w:szCs w:val="28"/>
        </w:rPr>
        <w:t>содержания регистрацию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веб-сайтов, пересмотреть и доработать проект с учетом обязательств Кыргызстана по </w:t>
      </w:r>
      <w:r w:rsidR="00CE2E46">
        <w:rPr>
          <w:rFonts w:ascii="Times New Roman" w:eastAsia="Times New Roman" w:hAnsi="Times New Roman" w:cs="Times New Roman"/>
          <w:b/>
          <w:sz w:val="28"/>
          <w:szCs w:val="28"/>
        </w:rPr>
        <w:t>соблюдению прав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свобод человека, свободы слова, печати и независимости СМИ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а также адаптировать все поступившие замечания и предложения государственных уполномоченных органов и участников медиа сектора.</w:t>
      </w:r>
    </w:p>
    <w:p w14:paraId="0000006D" w14:textId="77777777" w:rsidR="00B2383C" w:rsidRDefault="00314CD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Профильный комитет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КР, а также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Кенеш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Кыргызской Республики мы просим отклонить поступивший законопроект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6E" w14:textId="77777777" w:rsidR="00B2383C" w:rsidRDefault="00314CD1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6F" w14:textId="77777777" w:rsidR="00B2383C" w:rsidRDefault="00B2383C">
      <w:pPr>
        <w:spacing w:before="240" w:after="240"/>
      </w:pPr>
    </w:p>
    <w:p w14:paraId="00000070" w14:textId="77777777" w:rsidR="00B2383C" w:rsidRDefault="00B2383C"/>
    <w:sectPr w:rsidR="00B2383C" w:rsidSect="00CE2E46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4CDC" w14:textId="77777777" w:rsidR="00314CD1" w:rsidRDefault="00314CD1">
      <w:pPr>
        <w:spacing w:line="240" w:lineRule="auto"/>
      </w:pPr>
      <w:r>
        <w:separator/>
      </w:r>
    </w:p>
  </w:endnote>
  <w:endnote w:type="continuationSeparator" w:id="0">
    <w:p w14:paraId="13E81BB3" w14:textId="77777777" w:rsidR="00314CD1" w:rsidRDefault="0031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9B88" w14:textId="77777777" w:rsidR="00314CD1" w:rsidRDefault="00314CD1">
      <w:pPr>
        <w:spacing w:line="240" w:lineRule="auto"/>
      </w:pPr>
      <w:r>
        <w:separator/>
      </w:r>
    </w:p>
  </w:footnote>
  <w:footnote w:type="continuationSeparator" w:id="0">
    <w:p w14:paraId="39955F54" w14:textId="77777777" w:rsidR="00314CD1" w:rsidRDefault="00314CD1">
      <w:pPr>
        <w:spacing w:line="240" w:lineRule="auto"/>
      </w:pPr>
      <w:r>
        <w:continuationSeparator/>
      </w:r>
    </w:p>
  </w:footnote>
  <w:footnote w:id="1">
    <w:p w14:paraId="00000074" w14:textId="77777777" w:rsidR="00B2383C" w:rsidRDefault="00314CD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http://kenesh.kg/ru/draftlaw/645473/show</w:t>
        </w:r>
      </w:hyperlink>
      <w:r>
        <w:rPr>
          <w:sz w:val="20"/>
          <w:szCs w:val="20"/>
        </w:rPr>
        <w:t xml:space="preserve"> </w:t>
      </w:r>
    </w:p>
  </w:footnote>
  <w:footnote w:id="2">
    <w:p w14:paraId="00000071" w14:textId="77777777" w:rsidR="00B2383C" w:rsidRDefault="00314CD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color w:val="1155CC"/>
            <w:sz w:val="20"/>
            <w:szCs w:val="20"/>
            <w:u w:val="single"/>
          </w:rPr>
          <w:t>https://www.media.kg/wp-content/uploads/2023/10/kommentarii-imp-dlya-ks-po-arv.pdf</w:t>
        </w:r>
      </w:hyperlink>
      <w:r>
        <w:rPr>
          <w:sz w:val="20"/>
          <w:szCs w:val="20"/>
        </w:rPr>
        <w:t xml:space="preserve">  </w:t>
      </w:r>
    </w:p>
  </w:footnote>
  <w:footnote w:id="3">
    <w:p w14:paraId="00000072" w14:textId="299A38E7" w:rsidR="00B2383C" w:rsidRPr="00CE2E46" w:rsidRDefault="00314CD1">
      <w:pPr>
        <w:spacing w:line="240" w:lineRule="auto"/>
        <w:rPr>
          <w:sz w:val="20"/>
          <w:szCs w:val="20"/>
          <w:lang w:val="ru-RU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3" w:history="1">
        <w:r w:rsidR="00CE2E46" w:rsidRPr="00927369">
          <w:rPr>
            <w:rStyle w:val="a5"/>
            <w:sz w:val="20"/>
            <w:szCs w:val="20"/>
          </w:rPr>
          <w:t>https://online.zakon.kz/Document/?doc_id=35440863&amp;pos=6;-105#pos=6;-105</w:t>
        </w:r>
      </w:hyperlink>
      <w:r w:rsidR="00CE2E46">
        <w:rPr>
          <w:sz w:val="20"/>
          <w:szCs w:val="20"/>
          <w:lang w:val="ru-RU"/>
        </w:rPr>
        <w:t xml:space="preserve"> </w:t>
      </w:r>
    </w:p>
  </w:footnote>
  <w:footnote w:id="4">
    <w:p w14:paraId="00000073" w14:textId="77777777" w:rsidR="00B2383C" w:rsidRDefault="00314CD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https://online.zakon.kz/Document/?doc_id=36692497&amp;pos=293;-20#pos=293;-20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3C"/>
    <w:rsid w:val="00314CD1"/>
    <w:rsid w:val="00B2383C"/>
    <w:rsid w:val="00C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DED7"/>
  <w15:docId w15:val="{690B5BA8-24A8-4F02-9FED-F1C1E53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E2E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ina.kg/" TargetMode="External"/><Relationship Id="rId13" Type="http://schemas.openxmlformats.org/officeDocument/2006/relationships/hyperlink" Target="https://online.zakon.kz/Document/?doc_id=3669249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hlas.kg/" TargetMode="External"/><Relationship Id="rId12" Type="http://schemas.openxmlformats.org/officeDocument/2006/relationships/hyperlink" Target="https://economy-ru.info/info/71811" TargetMode="External"/><Relationship Id="rId17" Type="http://schemas.openxmlformats.org/officeDocument/2006/relationships/hyperlink" Target="https://online.zakon.kz/Document/?doc_id=366924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6692497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conomy-ru.info/info/718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nline.zakon.kz/Document/?doc_id=36692497" TargetMode="External"/><Relationship Id="rId10" Type="http://schemas.openxmlformats.org/officeDocument/2006/relationships/hyperlink" Target="https://rus.azattyk.org/p/4375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us.azattyk.org/p/4375.html" TargetMode="External"/><Relationship Id="rId14" Type="http://schemas.openxmlformats.org/officeDocument/2006/relationships/hyperlink" Target="https://online.zakon.kz/Document/?doc_id=3669249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nline.zakon.kz/Document/?doc_id=35440863&amp;pos=6;-105#pos=6;-105" TargetMode="External"/><Relationship Id="rId2" Type="http://schemas.openxmlformats.org/officeDocument/2006/relationships/hyperlink" Target="https://www.media.kg/wp-content/uploads/2023/10/kommentarii-imp-dlya-ks-po-arv.pdf" TargetMode="External"/><Relationship Id="rId1" Type="http://schemas.openxmlformats.org/officeDocument/2006/relationships/hyperlink" Target="http://kenesh.kg/ru/draftlaw/645473/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9046</Words>
  <Characters>51564</Characters>
  <Application>Microsoft Office Word</Application>
  <DocSecurity>0</DocSecurity>
  <Lines>429</Lines>
  <Paragraphs>120</Paragraphs>
  <ScaleCrop>false</ScaleCrop>
  <Company/>
  <LinksUpToDate>false</LinksUpToDate>
  <CharactersWithSpaces>60490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Altynai Isaeva</cp:lastModifiedBy>
  <cp:revision>2</cp:revision>
  <dcterms:created xsi:type="dcterms:W3CDTF">2024-01-11T03:27:00Z</dcterms:created>
  <dcterms:modified xsi:type="dcterms:W3CDTF">2024-01-11T03:27:00Z</dcterms:modified>
</cp:coreProperties>
</file>